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media/image1.jpeg" ContentType="image/jpeg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line="360" w:lineRule="atLeast"/>
      </w:pPr>
      <w:r>
        <w:rPr/>
      </w:r>
    </w:p>
    <w:p>
      <w:pPr>
        <w:pStyle w:val="style0"/>
        <w:spacing w:line="360" w:lineRule="atLeast"/>
      </w:pPr>
      <w:r>
        <w:rPr>
          <w:rFonts w:ascii="Times New Roman" w:hAnsi="Times New Roman"/>
          <w:b/>
          <w:bCs/>
          <w:spacing w:val="20"/>
          <w:sz w:val="24"/>
        </w:rPr>
        <w:t>Ofício nº xxxx /2012 – 9ª PJI</w:t>
      </w:r>
      <w:r>
        <w:rPr>
          <w:rFonts w:ascii="Times New Roman" w:cs="Arial" w:hAnsi="Times New Roman"/>
          <w:b/>
          <w:bCs/>
          <w:sz w:val="24"/>
        </w:rPr>
        <w:t xml:space="preserve">                             </w:t>
      </w:r>
      <w:r>
        <w:rPr>
          <w:rFonts w:ascii="Times New Roman" w:cs="Arial" w:hAnsi="Times New Roman"/>
          <w:sz w:val="24"/>
        </w:rPr>
        <w:tab/>
        <w:t xml:space="preserve">               Palmas, 02 de outubro de 2012.</w:t>
      </w:r>
    </w:p>
    <w:p>
      <w:pPr>
        <w:pStyle w:val="style0"/>
        <w:spacing w:after="0" w:before="0" w:line="360" w:lineRule="atLeast"/>
        <w:ind w:hanging="0" w:left="0" w:right="181"/>
      </w:pPr>
      <w:r>
        <w:rPr>
          <w:rFonts w:ascii="Times New Roman" w:cs="Arial" w:hAnsi="Times New Roman"/>
          <w:sz w:val="24"/>
        </w:rPr>
        <w:t>A Sua Senhoria, a Senhora</w:t>
      </w:r>
    </w:p>
    <w:p>
      <w:pPr>
        <w:pStyle w:val="style0"/>
        <w:spacing w:after="0" w:before="0" w:line="360" w:lineRule="atLeast"/>
        <w:ind w:hanging="0" w:left="0" w:right="181"/>
      </w:pPr>
      <w:r>
        <w:rPr>
          <w:rStyle w:val="style47"/>
          <w:rFonts w:ascii="Times New Roman" w:cs="Arial" w:hAnsi="Times New Roman"/>
          <w:sz w:val="24"/>
        </w:rPr>
        <w:t>xxxxxxxxxxxxxxxxxxxxxxxx</w:t>
      </w:r>
    </w:p>
    <w:p>
      <w:pPr>
        <w:pStyle w:val="style0"/>
        <w:spacing w:after="0" w:before="0" w:line="360" w:lineRule="atLeast"/>
        <w:ind w:hanging="0" w:left="0" w:right="181"/>
      </w:pPr>
      <w:r>
        <w:rPr>
          <w:rFonts w:ascii="Times New Roman" w:cs="Arial" w:hAnsi="Times New Roman"/>
          <w:sz w:val="24"/>
        </w:rPr>
        <w:t>Secretaria Municipal de Educação</w:t>
      </w:r>
    </w:p>
    <w:p>
      <w:pPr>
        <w:pStyle w:val="style0"/>
        <w:spacing w:after="0" w:before="0" w:line="360" w:lineRule="atLeast"/>
        <w:ind w:hanging="0" w:left="0" w:right="181"/>
      </w:pPr>
      <w:r>
        <w:rPr>
          <w:rFonts w:ascii="Times New Roman" w:cs="Arial" w:hAnsi="Times New Roman"/>
          <w:sz w:val="24"/>
        </w:rPr>
        <w:t>Araguaína - TO</w:t>
      </w:r>
    </w:p>
    <w:p>
      <w:pPr>
        <w:pStyle w:val="style0"/>
        <w:spacing w:line="360" w:lineRule="atLeast"/>
        <w:ind w:hanging="0" w:left="0" w:right="180"/>
      </w:pPr>
      <w:r>
        <w:rPr>
          <w:rFonts w:ascii="Times New Roman" w:cs="Arial" w:hAnsi="Times New Roman"/>
          <w:b/>
          <w:bCs/>
          <w:sz w:val="24"/>
        </w:rPr>
        <w:tab/>
        <w:tab/>
        <w:tab/>
      </w:r>
    </w:p>
    <w:p>
      <w:pPr>
        <w:pStyle w:val="style0"/>
        <w:spacing w:line="360" w:lineRule="atLeast"/>
        <w:ind w:hanging="0" w:left="0" w:right="180"/>
      </w:pPr>
      <w:r>
        <w:rPr>
          <w:rFonts w:ascii="Times New Roman" w:cs="Arial" w:hAnsi="Times New Roman"/>
          <w:b/>
          <w:bCs/>
          <w:sz w:val="24"/>
        </w:rPr>
        <w:tab/>
        <w:tab/>
        <w:tab/>
        <w:t>Senhora Secretária</w:t>
      </w:r>
      <w:r>
        <w:rPr>
          <w:rFonts w:ascii="Times New Roman" w:cs="Arial" w:hAnsi="Times New Roman"/>
          <w:sz w:val="24"/>
        </w:rPr>
        <w:t>,</w:t>
      </w:r>
    </w:p>
    <w:p>
      <w:pPr>
        <w:pStyle w:val="style0"/>
        <w:spacing w:line="360" w:lineRule="atLeast"/>
        <w:ind w:hanging="0" w:left="0" w:right="180"/>
      </w:pPr>
      <w:r>
        <w:rPr/>
      </w:r>
    </w:p>
    <w:p>
      <w:pPr>
        <w:pStyle w:val="style0"/>
        <w:tabs>
          <w:tab w:leader="none" w:pos="708" w:val="left"/>
        </w:tabs>
        <w:spacing w:line="360" w:lineRule="atLeast"/>
        <w:jc w:val="both"/>
      </w:pPr>
      <w:r>
        <w:rPr>
          <w:rFonts w:ascii="Times New Roman" w:cs="Arial" w:hAnsi="Times New Roman"/>
          <w:spacing w:val="20"/>
          <w:sz w:val="24"/>
        </w:rPr>
        <w:tab/>
        <w:tab/>
        <w:tab/>
        <w:t xml:space="preserve">Cumprimentando-o cordialmente, venho por meio deste Informar que no dia 11 de Setembro do corrente ano, a 9ª Promotoria de Justiça de Araguaína, realizou reunião com </w:t>
      </w:r>
      <w:r>
        <w:rPr>
          <w:rFonts w:ascii="Times New Roman" w:cs="Arial" w:hAnsi="Times New Roman"/>
          <w:spacing w:val="20"/>
          <w:sz w:val="26"/>
          <w:szCs w:val="26"/>
        </w:rPr>
        <w:t>integrantes do Conselho Regional de Nutrição (CRN), da Delegacia Regional de Ensino (DRE), da Vigilância Sanitária Municipal, e da Secretária Municipal de Educação de Araguaína (SEMED) e da Diretora de Vigilân</w:t>
      </w:r>
      <w:r>
        <w:rPr>
          <w:rFonts w:ascii="Times New Roman" w:cs="Arial" w:hAnsi="Times New Roman"/>
          <w:spacing w:val="20"/>
          <w:sz w:val="24"/>
        </w:rPr>
        <w:t>cia em Saúde Municipal, para tratar de notícia de fato sobre possível intoxicação alimentar em unidade escolar da rede pública Estadual, em Araguaína. Malgrada a noticía de fato acima referida, diante das respostas preliminares do Conselho Regional de Nutrição, mostrou-se necessário ampliar o debate para uma completa visão do Programa Nacional de Alimentação Escolar.</w:t>
      </w:r>
    </w:p>
    <w:p>
      <w:pPr>
        <w:pStyle w:val="style0"/>
        <w:tabs>
          <w:tab w:leader="none" w:pos="708" w:val="left"/>
        </w:tabs>
        <w:spacing w:line="360" w:lineRule="atLeast"/>
        <w:jc w:val="both"/>
      </w:pPr>
      <w:bookmarkStart w:id="0" w:name="__DdeLink__118_1023063003"/>
      <w:bookmarkEnd w:id="0"/>
      <w:r>
        <w:rPr>
          <w:rFonts w:ascii="Times New Roman" w:cs="Arial" w:hAnsi="Times New Roman"/>
          <w:spacing w:val="20"/>
          <w:sz w:val="24"/>
        </w:rPr>
        <w:tab/>
        <w:tab/>
        <w:tab/>
        <w:t xml:space="preserve">Depreende-se da Ata da Reunião (em anexo), que encaminho a Vossa Senhoria, o descumprimento da legislação federal quanto aos parâmetros míninos do Programa de Alimentação Escolar. </w:t>
        <w:tab/>
        <w:tab/>
        <w:tab/>
        <w:t>Diante dos relatos, solicito a esta Secretaria,</w:t>
      </w:r>
      <w:r>
        <w:rPr>
          <w:rFonts w:ascii="Times New Roman" w:hAnsi="Times New Roman"/>
          <w:color w:val="00000A"/>
          <w:spacing w:val="20"/>
          <w:sz w:val="24"/>
        </w:rPr>
        <w:t xml:space="preserve"> via planilha, informações acerca dos valore mensal de contrapartida do município, do estado e do governo federal para o Programa de Alimentação Escolar para o município de Araguaína, referidos a este ano de 2012, apresentando cópias dos documentos que comprovem o alegado.</w:t>
      </w:r>
    </w:p>
    <w:p>
      <w:pPr>
        <w:pStyle w:val="style0"/>
        <w:tabs>
          <w:tab w:leader="none" w:pos="708" w:val="left"/>
        </w:tabs>
        <w:spacing w:line="360" w:lineRule="atLeast"/>
        <w:ind w:firstLine="708" w:left="0" w:right="0"/>
        <w:jc w:val="both"/>
      </w:pPr>
      <w:r>
        <w:rPr>
          <w:rFonts w:ascii="Times New Roman" w:hAnsi="Times New Roman"/>
          <w:color w:val="00000A"/>
          <w:spacing w:val="20"/>
          <w:sz w:val="24"/>
        </w:rPr>
        <w:tab/>
        <w:tab/>
        <w:t>Solicito, que encaminhe a esta Promotoria, ainda: a) Lista com nomes dos profissionais de nutrição lotados nesta Secretaria que desempenhem suas funções junto ao PAE; b) Lista indicativa do quantitativo de merendeiras por escola, detalhando tal informação com cópia da modulação; e, c) Existência de norma (federal, estadual ou municipal) que discipline qual é a proporção adequada deste (a) profissional em relação ao quantitativo de alunos.</w:t>
      </w:r>
    </w:p>
    <w:p>
      <w:pPr>
        <w:pStyle w:val="style0"/>
        <w:tabs>
          <w:tab w:leader="none" w:pos="708" w:val="left"/>
        </w:tabs>
        <w:spacing w:line="360" w:lineRule="atLeast"/>
        <w:ind w:firstLine="708" w:left="0" w:right="0"/>
        <w:jc w:val="both"/>
      </w:pPr>
      <w:r>
        <w:rPr/>
      </w:r>
    </w:p>
    <w:p>
      <w:pPr>
        <w:pStyle w:val="style0"/>
        <w:tabs>
          <w:tab w:leader="none" w:pos="708" w:val="left"/>
        </w:tabs>
        <w:spacing w:line="360" w:lineRule="atLeast"/>
        <w:ind w:firstLine="708" w:left="0" w:right="0"/>
        <w:jc w:val="both"/>
      </w:pPr>
      <w:r>
        <w:rPr>
          <w:rFonts w:ascii="Times New Roman" w:hAnsi="Times New Roman"/>
          <w:color w:val="00000A"/>
          <w:spacing w:val="20"/>
          <w:sz w:val="24"/>
        </w:rPr>
        <w:tab/>
        <w:tab/>
        <w:t>Certo de vossa atenção, despeço-me.</w:t>
      </w:r>
    </w:p>
    <w:p>
      <w:pPr>
        <w:pStyle w:val="style0"/>
        <w:tabs>
          <w:tab w:leader="none" w:pos="708" w:val="left"/>
        </w:tabs>
        <w:spacing w:line="360" w:lineRule="atLeast"/>
        <w:ind w:firstLine="708" w:left="0" w:right="0"/>
        <w:jc w:val="both"/>
      </w:pPr>
      <w:r>
        <w:rPr>
          <w:rFonts w:ascii="Times New Roman" w:cs="Arial" w:hAnsi="Times New Roman"/>
          <w:sz w:val="24"/>
        </w:rPr>
        <w:tab/>
        <w:tab/>
        <w:t>Atenciosamente,</w:t>
      </w:r>
    </w:p>
    <w:p>
      <w:pPr>
        <w:pStyle w:val="style0"/>
        <w:tabs>
          <w:tab w:leader="none" w:pos="708" w:val="left"/>
        </w:tabs>
        <w:spacing w:line="360" w:lineRule="atLeast"/>
        <w:ind w:firstLine="708" w:left="0" w:right="0"/>
        <w:jc w:val="both"/>
      </w:pPr>
      <w:r>
        <w:rPr/>
      </w:r>
    </w:p>
    <w:p>
      <w:pPr>
        <w:pStyle w:val="style54"/>
        <w:spacing w:line="100" w:lineRule="atLeast"/>
        <w:ind w:hanging="0" w:left="0" w:right="180"/>
        <w:jc w:val="left"/>
      </w:pPr>
      <w:r>
        <w:rPr>
          <w:rFonts w:ascii="Times New Roman" w:cs="Arial" w:eastAsia="Arial" w:hAnsi="Times New Roman"/>
          <w:sz w:val="24"/>
        </w:rPr>
        <w:t xml:space="preserve">                                                         </w:t>
      </w:r>
      <w:r>
        <w:rPr>
          <w:rFonts w:ascii="Times New Roman" w:cs="Arial" w:hAnsi="Times New Roman"/>
          <w:sz w:val="24"/>
        </w:rPr>
        <w:t>Sidney Fiori Júnior</w:t>
      </w:r>
    </w:p>
    <w:p>
      <w:pPr>
        <w:pStyle w:val="style54"/>
        <w:spacing w:after="120" w:before="0" w:line="100" w:lineRule="atLeast"/>
        <w:ind w:hanging="0" w:left="0" w:right="180"/>
        <w:jc w:val="left"/>
      </w:pPr>
      <w:r>
        <w:rPr>
          <w:rFonts w:ascii="Times New Roman" w:cs="Arial" w:hAnsi="Times New Roman"/>
          <w:bCs/>
          <w:sz w:val="24"/>
        </w:rPr>
        <w:t xml:space="preserve">                                                         </w:t>
      </w:r>
      <w:r>
        <w:rPr>
          <w:rFonts w:ascii="Times New Roman" w:cs="Arial" w:hAnsi="Times New Roman"/>
          <w:bCs/>
          <w:sz w:val="24"/>
        </w:rPr>
        <w:t>Promotor de Justiça</w:t>
      </w:r>
    </w:p>
    <w:sectPr>
      <w:headerReference r:id="rId2" w:type="even"/>
      <w:headerReference r:id="rId3" w:type="default"/>
      <w:footerReference r:id="rId4" w:type="even"/>
      <w:footerReference r:id="rId5" w:type="default"/>
      <w:type w:val="nextPage"/>
      <w:pgSz w:h="16838" w:w="11906"/>
      <w:pgMar w:bottom="1440" w:footer="720" w:gutter="0" w:header="720" w:left="1800" w:right="1800" w:top="1440"/>
      <w:pgNumType w:fmt="decimal"/>
      <w:formProt w:val="false"/>
      <w:textDirection w:val="lrTb"/>
      <w:docGrid w:charSpace="8192" w:linePitch="401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66"/>
      <w:suppressLineNumbers/>
      <w:tabs>
        <w:tab w:leader="none" w:pos="4818" w:val="center"/>
        <w:tab w:leader="none" w:pos="9637" w:val="right"/>
      </w:tabs>
      <w:spacing w:after="200" w:before="0"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0"/>
      <w:spacing w:after="200" w:before="0" w:line="360" w:lineRule="atLeast"/>
      <w:jc w:val="both"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65"/>
      <w:suppressLineNumbers/>
      <w:tabs>
        <w:tab w:leader="none" w:pos="4919" w:val="center"/>
        <w:tab w:leader="none" w:pos="9838" w:val="right"/>
      </w:tabs>
      <w:spacing w:after="200" w:before="0"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65"/>
      <w:jc w:val="center"/>
    </w:pPr>
    <w:r>
      <w:rPr/>
    </w:r>
  </w:p>
  <w:p>
    <w:pPr>
      <w:pStyle w:val="style65"/>
      <w:tabs>
        <w:tab w:leader="none" w:pos="3930" w:val="center"/>
        <w:tab w:leader="none" w:pos="4919" w:val="center"/>
        <w:tab w:leader="none" w:pos="9838" w:val="right"/>
      </w:tabs>
      <w:jc w:val="center"/>
    </w:pPr>
    <w:r>
      <w:rPr/>
      <w:drawing>
        <wp:inline distB="0" distL="0" distR="0" distT="0">
          <wp:extent cx="1242060" cy="562610"/>
          <wp:effectExtent b="0" l="0" r="0" t="0"/>
          <wp:docPr descr="A description..."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A description..." id="0" name="Picture"/>
                  <pic:cNvPicPr>
                    <a:picLocks noChangeArrowheads="1"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5626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>
    <w:pPr>
      <w:pStyle w:val="style65"/>
      <w:spacing w:after="0" w:before="0"/>
      <w:jc w:val="center"/>
    </w:pPr>
    <w:r>
      <w:rPr>
        <w:rFonts w:ascii="Comic Sans MS" w:cs="Comic Sans MS" w:hAnsi="Comic Sans MS"/>
        <w:color w:val="00000A"/>
        <w:sz w:val="24"/>
        <w:u w:val="single"/>
      </w:rPr>
      <w:t>9ª Promotoria de Justiça de Araguaína-TO</w:t>
    </w:r>
  </w:p>
  <w:p>
    <w:pPr>
      <w:pStyle w:val="style65"/>
      <w:spacing w:after="0" w:before="0"/>
      <w:jc w:val="center"/>
    </w:pPr>
    <w:r>
      <w:rPr>
        <w:rFonts w:ascii="Comic Sans MS" w:cs="Comic Sans MS" w:hAnsi="Comic Sans MS"/>
        <w:color w:val="00000A"/>
        <w:sz w:val="24"/>
        <w:u w:val="single"/>
      </w:rPr>
      <w:t xml:space="preserve">Tutela da Infância e Juventude </w:t>
    </w:r>
  </w:p>
  <w:p>
    <w:pPr>
      <w:pStyle w:val="style66"/>
      <w:spacing w:after="0" w:before="0"/>
      <w:ind w:hanging="0" w:left="0" w:right="360"/>
      <w:jc w:val="center"/>
    </w:pPr>
    <w:r>
      <w:rPr>
        <w:rFonts w:ascii="Comic Sans MS" w:cs="Comic Sans MS" w:hAnsi="Comic Sans MS"/>
        <w:color w:val="00000A"/>
        <w:sz w:val="18"/>
        <w:szCs w:val="18"/>
        <w:u w:val="single"/>
      </w:rPr>
      <w:t>Av. Neief Murad, Chácara 47-A, St. Noroeste, Araguaína/TO, CEP: 77800-000, Tel. (63) 3414-8509</w:t>
    </w:r>
  </w:p>
  <w:p>
    <w:pPr>
      <w:pStyle w:val="style66"/>
      <w:spacing w:after="0" w:before="0"/>
      <w:ind w:hanging="0" w:left="0" w:right="360"/>
      <w:jc w:val="center"/>
    </w:pPr>
    <w:r>
      <w:rPr>
        <w:rFonts w:ascii="Comic Sans MS" w:cs="Comic Sans MS" w:hAnsi="Comic Sans MS"/>
        <w:sz w:val="20"/>
        <w:szCs w:val="20"/>
        <w:u w:val="single"/>
      </w:rPr>
      <w:t xml:space="preserve">E-mail: sidneympto@hotmail.com </w:t>
    </w:r>
  </w:p>
</w:hdr>
</file>

<file path=word/numbering.xml><?xml version="1.0" encoding="utf-8"?>
<w:numbering xmlns:w="http://schemas.openxmlformats.org/wordprocessingml/2006/main">
  <w:abstractNum w:abstractNumId="1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evenAndOddHeaders/>
</w:setting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widowControl/>
      <w:tabs>
        <w:tab w:leader="none" w:pos="708" w:val="left"/>
      </w:tabs>
      <w:suppressAutoHyphens w:val="true"/>
      <w:spacing w:after="200" w:before="0" w:line="276" w:lineRule="atLeast"/>
    </w:pPr>
    <w:rPr>
      <w:rFonts w:ascii="Arial" w:cs="Times New Roman" w:eastAsia="Times New Roman" w:hAnsi="Arial"/>
      <w:color w:val="00000A"/>
      <w:sz w:val="28"/>
      <w:szCs w:val="24"/>
      <w:lang w:bidi="ar-SA" w:eastAsia="pt-BR" w:val="pt-BR"/>
    </w:rPr>
  </w:style>
  <w:style w:styleId="style1" w:type="paragraph">
    <w:name w:val="Título 1"/>
    <w:basedOn w:val="style0"/>
    <w:next w:val="style54"/>
    <w:pPr>
      <w:keepNext/>
      <w:numPr>
        <w:ilvl w:val="0"/>
        <w:numId w:val="1"/>
      </w:numPr>
      <w:ind w:hanging="0" w:left="0" w:right="0"/>
      <w:outlineLvl w:val="0"/>
    </w:pPr>
    <w:rPr>
      <w:b/>
      <w:bCs/>
      <w:sz w:val="32"/>
      <w:szCs w:val="28"/>
    </w:rPr>
  </w:style>
  <w:style w:styleId="style2" w:type="paragraph">
    <w:name w:val="Título 2"/>
    <w:basedOn w:val="style0"/>
    <w:next w:val="style54"/>
    <w:pPr>
      <w:keepNext/>
      <w:numPr>
        <w:ilvl w:val="1"/>
        <w:numId w:val="1"/>
      </w:numPr>
      <w:ind w:hanging="0" w:left="0" w:right="0"/>
      <w:jc w:val="center"/>
      <w:outlineLvl w:val="1"/>
    </w:pPr>
    <w:rPr>
      <w:b/>
      <w:bCs/>
      <w:i/>
      <w:iCs/>
      <w:sz w:val="24"/>
      <w:szCs w:val="20"/>
    </w:rPr>
  </w:style>
  <w:style w:styleId="style3" w:type="paragraph">
    <w:name w:val="Título 3"/>
    <w:basedOn w:val="style0"/>
    <w:next w:val="style54"/>
    <w:pPr>
      <w:keepNext/>
      <w:numPr>
        <w:ilvl w:val="2"/>
        <w:numId w:val="1"/>
      </w:numPr>
      <w:ind w:hanging="0" w:left="0" w:right="0"/>
      <w:outlineLvl w:val="2"/>
    </w:pPr>
    <w:rPr>
      <w:b/>
      <w:bCs/>
      <w:sz w:val="24"/>
      <w:szCs w:val="28"/>
    </w:rPr>
  </w:style>
  <w:style w:styleId="style15" w:type="character">
    <w:name w:val="Default Paragraph Font"/>
    <w:next w:val="style15"/>
    <w:rPr/>
  </w:style>
  <w:style w:styleId="style16" w:type="character">
    <w:name w:val="Absatz-Standardschriftart"/>
    <w:next w:val="style16"/>
    <w:rPr/>
  </w:style>
  <w:style w:styleId="style17" w:type="character">
    <w:name w:val="WW-Absatz-Standardschriftart"/>
    <w:next w:val="style17"/>
    <w:rPr/>
  </w:style>
  <w:style w:styleId="style18" w:type="character">
    <w:name w:val="WW-Absatz-Standardschriftart1"/>
    <w:next w:val="style18"/>
    <w:rPr/>
  </w:style>
  <w:style w:styleId="style19" w:type="character">
    <w:name w:val="WW-Absatz-Standardschriftart11"/>
    <w:next w:val="style19"/>
    <w:rPr/>
  </w:style>
  <w:style w:styleId="style20" w:type="character">
    <w:name w:val="WW-Absatz-Standardschriftart111"/>
    <w:next w:val="style20"/>
    <w:rPr/>
  </w:style>
  <w:style w:styleId="style21" w:type="character">
    <w:name w:val="WW-Absatz-Standardschriftart1111"/>
    <w:next w:val="style21"/>
    <w:rPr/>
  </w:style>
  <w:style w:styleId="style22" w:type="character">
    <w:name w:val="WW-Absatz-Standardschriftart11111"/>
    <w:next w:val="style22"/>
    <w:rPr/>
  </w:style>
  <w:style w:styleId="style23" w:type="character">
    <w:name w:val="WW-Absatz-Standardschriftart111111"/>
    <w:next w:val="style23"/>
    <w:rPr/>
  </w:style>
  <w:style w:styleId="style24" w:type="character">
    <w:name w:val="WW-Absatz-Standardschriftart1111111"/>
    <w:next w:val="style24"/>
    <w:rPr/>
  </w:style>
  <w:style w:styleId="style25" w:type="character">
    <w:name w:val="WW-Absatz-Standardschriftart11111111"/>
    <w:next w:val="style25"/>
    <w:rPr/>
  </w:style>
  <w:style w:styleId="style26" w:type="character">
    <w:name w:val="WW-Absatz-Standardschriftart111111111"/>
    <w:next w:val="style26"/>
    <w:rPr/>
  </w:style>
  <w:style w:styleId="style27" w:type="character">
    <w:name w:val="WW-Absatz-Standardschriftart1111111111"/>
    <w:next w:val="style27"/>
    <w:rPr/>
  </w:style>
  <w:style w:styleId="style28" w:type="character">
    <w:name w:val="WW-Absatz-Standardschriftart11111111111"/>
    <w:next w:val="style28"/>
    <w:rPr/>
  </w:style>
  <w:style w:styleId="style29" w:type="character">
    <w:name w:val="WW-Absatz-Standardschriftart111111111111"/>
    <w:next w:val="style29"/>
    <w:rPr/>
  </w:style>
  <w:style w:styleId="style30" w:type="character">
    <w:name w:val="WW-Absatz-Standardschriftart1111111111111"/>
    <w:next w:val="style30"/>
    <w:rPr/>
  </w:style>
  <w:style w:styleId="style31" w:type="character">
    <w:name w:val="WW-Absatz-Standardschriftart11111111111111"/>
    <w:next w:val="style31"/>
    <w:rPr/>
  </w:style>
  <w:style w:styleId="style32" w:type="character">
    <w:name w:val="WW-Absatz-Standardschriftart111111111111111"/>
    <w:next w:val="style32"/>
    <w:rPr/>
  </w:style>
  <w:style w:styleId="style33" w:type="character">
    <w:name w:val="WW-Absatz-Standardschriftart1111111111111111"/>
    <w:next w:val="style33"/>
    <w:rPr/>
  </w:style>
  <w:style w:styleId="style34" w:type="character">
    <w:name w:val="WW-Absatz-Standardschriftart11111111111111111"/>
    <w:next w:val="style34"/>
    <w:rPr/>
  </w:style>
  <w:style w:styleId="style35" w:type="character">
    <w:name w:val="WW-Absatz-Standardschriftart111111111111111111"/>
    <w:next w:val="style35"/>
    <w:rPr/>
  </w:style>
  <w:style w:styleId="style36" w:type="character">
    <w:name w:val="WW-Absatz-Standardschriftart1111111111111111111"/>
    <w:next w:val="style36"/>
    <w:rPr/>
  </w:style>
  <w:style w:styleId="style37" w:type="character">
    <w:name w:val="WW-Absatz-Standardschriftart11111111111111111111"/>
    <w:next w:val="style37"/>
    <w:rPr/>
  </w:style>
  <w:style w:styleId="style38" w:type="character">
    <w:name w:val="WW-Absatz-Standardschriftart111111111111111111111"/>
    <w:next w:val="style38"/>
    <w:rPr/>
  </w:style>
  <w:style w:styleId="style39" w:type="character">
    <w:name w:val="WW-Absatz-Standardschriftart1111111111111111111111"/>
    <w:next w:val="style39"/>
    <w:rPr/>
  </w:style>
  <w:style w:styleId="style40" w:type="character">
    <w:name w:val="WW-Absatz-Standardschriftart11111111111111111111111"/>
    <w:next w:val="style40"/>
    <w:rPr/>
  </w:style>
  <w:style w:styleId="style41" w:type="character">
    <w:name w:val="WW-Absatz-Standardschriftart111111111111111111111111"/>
    <w:next w:val="style41"/>
    <w:rPr/>
  </w:style>
  <w:style w:styleId="style42" w:type="character">
    <w:name w:val="WW-Absatz-Standardschriftart1111111111111111111111111"/>
    <w:next w:val="style42"/>
    <w:rPr/>
  </w:style>
  <w:style w:styleId="style43" w:type="character">
    <w:name w:val="WW8Num2z0"/>
    <w:next w:val="style43"/>
    <w:rPr>
      <w:rFonts w:ascii="Symbol" w:cs="Symbol" w:hAnsi="Symbol"/>
    </w:rPr>
  </w:style>
  <w:style w:styleId="style44" w:type="character">
    <w:name w:val="WW8Num2z1"/>
    <w:next w:val="style44"/>
    <w:rPr>
      <w:rFonts w:ascii="Courier New" w:cs="Courier New" w:hAnsi="Courier New"/>
    </w:rPr>
  </w:style>
  <w:style w:styleId="style45" w:type="character">
    <w:name w:val="WW8Num2z2"/>
    <w:next w:val="style45"/>
    <w:rPr>
      <w:rFonts w:ascii="Wingdings" w:cs="Wingdings" w:hAnsi="Wingdings"/>
    </w:rPr>
  </w:style>
  <w:style w:styleId="style46" w:type="character">
    <w:name w:val="WW-Fonte parág. padrão"/>
    <w:next w:val="style46"/>
    <w:rPr/>
  </w:style>
  <w:style w:styleId="style47" w:type="character">
    <w:name w:val="Ênfase forte"/>
    <w:next w:val="style47"/>
    <w:rPr>
      <w:b/>
      <w:bCs/>
    </w:rPr>
  </w:style>
  <w:style w:styleId="style48" w:type="character">
    <w:name w:val="Marcas"/>
    <w:next w:val="style48"/>
    <w:rPr>
      <w:rFonts w:ascii="OpenSymbol" w:cs="OpenSymbol" w:eastAsia="OpenSymbol" w:hAnsi="OpenSymbol"/>
    </w:rPr>
  </w:style>
  <w:style w:styleId="style49" w:type="character">
    <w:name w:val="page number"/>
    <w:basedOn w:val="style15"/>
    <w:next w:val="style49"/>
    <w:rPr/>
  </w:style>
  <w:style w:styleId="style50" w:type="character">
    <w:name w:val="Texto de balão Char"/>
    <w:basedOn w:val="style15"/>
    <w:next w:val="style50"/>
    <w:rPr>
      <w:rFonts w:ascii="Tahoma" w:cs="Tahoma" w:hAnsi="Tahoma"/>
      <w:sz w:val="16"/>
      <w:szCs w:val="16"/>
    </w:rPr>
  </w:style>
  <w:style w:styleId="style51" w:type="character">
    <w:name w:val="Cabeçalho Char"/>
    <w:basedOn w:val="style15"/>
    <w:next w:val="style51"/>
    <w:rPr>
      <w:rFonts w:ascii="Arial" w:cs="Times New Roman" w:eastAsia="Times New Roman" w:hAnsi="Arial"/>
      <w:color w:val="00000A"/>
      <w:sz w:val="28"/>
      <w:szCs w:val="24"/>
    </w:rPr>
  </w:style>
  <w:style w:styleId="style52" w:type="character">
    <w:name w:val="Rodapé Char"/>
    <w:basedOn w:val="style15"/>
    <w:next w:val="style52"/>
    <w:rPr>
      <w:rFonts w:ascii="Arial" w:cs="Times New Roman" w:eastAsia="Times New Roman" w:hAnsi="Arial"/>
      <w:color w:val="00000A"/>
      <w:sz w:val="28"/>
      <w:szCs w:val="24"/>
    </w:rPr>
  </w:style>
  <w:style w:styleId="style53" w:type="paragraph">
    <w:name w:val="Título"/>
    <w:basedOn w:val="style0"/>
    <w:next w:val="style54"/>
    <w:pPr>
      <w:keepNext/>
      <w:spacing w:after="120" w:before="240"/>
    </w:pPr>
    <w:rPr>
      <w:rFonts w:ascii="Arial" w:cs="Lohit Hindi" w:eastAsia="Droid Sans Fallback" w:hAnsi="Arial"/>
      <w:sz w:val="28"/>
      <w:szCs w:val="28"/>
    </w:rPr>
  </w:style>
  <w:style w:styleId="style54" w:type="paragraph">
    <w:name w:val="Corpo de texto"/>
    <w:basedOn w:val="style0"/>
    <w:next w:val="style54"/>
    <w:pPr>
      <w:spacing w:after="120" w:before="0"/>
      <w:jc w:val="both"/>
    </w:pPr>
    <w:rPr/>
  </w:style>
  <w:style w:styleId="style55" w:type="paragraph">
    <w:name w:val="Lista"/>
    <w:basedOn w:val="style54"/>
    <w:next w:val="style55"/>
    <w:pPr/>
    <w:rPr>
      <w:rFonts w:cs="Tahoma"/>
    </w:rPr>
  </w:style>
  <w:style w:styleId="style56" w:type="paragraph">
    <w:name w:val="Legenda"/>
    <w:basedOn w:val="style0"/>
    <w:next w:val="style56"/>
    <w:pPr>
      <w:suppressLineNumbers/>
      <w:spacing w:after="120" w:before="120"/>
    </w:pPr>
    <w:rPr>
      <w:rFonts w:cs="Lohit Hindi"/>
      <w:i/>
      <w:iCs/>
      <w:sz w:val="24"/>
      <w:szCs w:val="24"/>
    </w:rPr>
  </w:style>
  <w:style w:styleId="style57" w:type="paragraph">
    <w:name w:val="Índice"/>
    <w:basedOn w:val="style0"/>
    <w:next w:val="style57"/>
    <w:pPr>
      <w:suppressLineNumbers/>
    </w:pPr>
    <w:rPr>
      <w:rFonts w:cs="Tahoma"/>
    </w:rPr>
  </w:style>
  <w:style w:styleId="style58" w:type="paragraph">
    <w:name w:val="Título principal"/>
    <w:basedOn w:val="style0"/>
    <w:next w:val="style59"/>
    <w:pPr>
      <w:keepNext/>
      <w:spacing w:after="120" w:before="240"/>
      <w:jc w:val="center"/>
    </w:pPr>
    <w:rPr>
      <w:rFonts w:ascii="Times New Roman" w:eastAsia="Droid Sans Fallback" w:hAnsi="Times New Roman"/>
      <w:b/>
      <w:bCs/>
      <w:sz w:val="36"/>
      <w:szCs w:val="20"/>
      <w:u w:val="single"/>
    </w:rPr>
  </w:style>
  <w:style w:styleId="style59" w:type="paragraph">
    <w:name w:val="Subtítulo"/>
    <w:basedOn w:val="style53"/>
    <w:next w:val="style54"/>
    <w:pPr>
      <w:widowControl w:val="false"/>
      <w:tabs>
        <w:tab w:leader="none" w:pos="720" w:val="left"/>
      </w:tabs>
      <w:suppressAutoHyphens w:val="true"/>
      <w:jc w:val="center"/>
    </w:pPr>
    <w:rPr>
      <w:rFonts w:ascii="Times New Roman" w:cs="Lohit Hindi" w:eastAsia="WenQuanYi Micro Hei" w:hAnsi="Times New Roman"/>
      <w:i/>
      <w:iCs/>
      <w:color w:val="00000A"/>
      <w:sz w:val="28"/>
      <w:szCs w:val="28"/>
      <w:lang w:bidi="hi-IN" w:eastAsia="zh-CN" w:val="pt-BR"/>
    </w:rPr>
  </w:style>
  <w:style w:styleId="style60" w:type="paragraph">
    <w:name w:val="caption"/>
    <w:basedOn w:val="style0"/>
    <w:next w:val="style60"/>
    <w:pPr>
      <w:suppressLineNumbers/>
      <w:spacing w:after="120" w:before="120"/>
    </w:pPr>
    <w:rPr>
      <w:rFonts w:cs="Tahoma"/>
      <w:i/>
      <w:iCs/>
      <w:sz w:val="24"/>
    </w:rPr>
  </w:style>
  <w:style w:styleId="style61" w:type="paragraph">
    <w:name w:val="Capítulo"/>
    <w:basedOn w:val="style0"/>
    <w:next w:val="style61"/>
    <w:pPr>
      <w:keepNext/>
      <w:spacing w:after="120" w:before="240"/>
    </w:pPr>
    <w:rPr>
      <w:rFonts w:cs="Tahoma" w:eastAsia="Lucida Sans Unicode"/>
      <w:szCs w:val="28"/>
    </w:rPr>
  </w:style>
  <w:style w:styleId="style62" w:type="paragraph">
    <w:name w:val="Corpo de texto recuado"/>
    <w:basedOn w:val="style0"/>
    <w:next w:val="style62"/>
    <w:pPr>
      <w:spacing w:line="360" w:lineRule="atLeast"/>
      <w:ind w:firstLine="851" w:left="283" w:right="0"/>
      <w:jc w:val="both"/>
    </w:pPr>
    <w:rPr>
      <w:sz w:val="24"/>
      <w:szCs w:val="20"/>
    </w:rPr>
  </w:style>
  <w:style w:styleId="style63" w:type="paragraph">
    <w:name w:val="Body Text 2"/>
    <w:basedOn w:val="style0"/>
    <w:next w:val="style63"/>
    <w:pPr>
      <w:jc w:val="both"/>
    </w:pPr>
    <w:rPr>
      <w:sz w:val="24"/>
    </w:rPr>
  </w:style>
  <w:style w:styleId="style64" w:type="paragraph">
    <w:name w:val="Body Text Indent 2"/>
    <w:basedOn w:val="style0"/>
    <w:next w:val="style64"/>
    <w:pPr>
      <w:spacing w:line="360" w:lineRule="atLeast"/>
      <w:ind w:firstLine="2835" w:left="0" w:right="0"/>
    </w:pPr>
    <w:rPr>
      <w:sz w:val="24"/>
    </w:rPr>
  </w:style>
  <w:style w:styleId="style65" w:type="paragraph">
    <w:name w:val="Cabeçalho"/>
    <w:basedOn w:val="style0"/>
    <w:next w:val="style65"/>
    <w:pPr>
      <w:suppressLineNumbers/>
      <w:tabs>
        <w:tab w:leader="none" w:pos="4919" w:val="center"/>
        <w:tab w:leader="none" w:pos="9838" w:val="right"/>
      </w:tabs>
    </w:pPr>
    <w:rPr/>
  </w:style>
  <w:style w:styleId="style66" w:type="paragraph">
    <w:name w:val="Rodapé"/>
    <w:basedOn w:val="style0"/>
    <w:next w:val="style66"/>
    <w:pPr>
      <w:suppressLineNumbers/>
      <w:tabs>
        <w:tab w:leader="none" w:pos="4818" w:val="center"/>
        <w:tab w:leader="none" w:pos="9637" w:val="right"/>
      </w:tabs>
    </w:pPr>
    <w:rPr/>
  </w:style>
  <w:style w:styleId="style67" w:type="paragraph">
    <w:name w:val="Texto préformatado"/>
    <w:basedOn w:val="style0"/>
    <w:next w:val="style67"/>
    <w:pPr>
      <w:spacing w:after="0" w:before="0"/>
    </w:pPr>
    <w:rPr>
      <w:rFonts w:ascii="DejaVu Sans Mono" w:cs="Lohit Hindi" w:eastAsia="Droid Sans Fallback" w:hAnsi="DejaVu Sans Mono"/>
      <w:sz w:val="20"/>
      <w:szCs w:val="20"/>
    </w:rPr>
  </w:style>
  <w:style w:styleId="style68" w:type="paragraph">
    <w:name w:val="Balloon Text"/>
    <w:basedOn w:val="style0"/>
    <w:next w:val="style68"/>
    <w:pPr>
      <w:spacing w:after="0" w:before="0" w:line="100" w:lineRule="atLeast"/>
    </w:pPr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2067110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2008-03-05T09:31:00.00Z</dcterms:created>
  <dc:creator>Particular</dc:creator>
  <cp:lastModifiedBy>Usuario</cp:lastModifiedBy>
  <cp:lastPrinted>2009-08-04T14:50:00.00Z</cp:lastPrinted>
  <dcterms:modified xsi:type="dcterms:W3CDTF">2012-10-03T02:26:00.00Z</dcterms:modified>
  <cp:revision>15</cp:revision>
  <dc:title>OFÍCIO ATCT Nº    </dc:title>
</cp:coreProperties>
</file>