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/>
      </w:pPr>
      <w:r>
        <w:rPr/>
      </w:r>
    </w:p>
    <w:tbl>
      <w:tblPr>
        <w:tblW w:w="11012" w:type="dxa"/>
        <w:jc w:val="left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1012"/>
      </w:tblGrid>
      <w:tr>
        <w:trPr/>
        <w:tc>
          <w:tcPr>
            <w:tcW w:w="1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tabs>
                <w:tab w:val="left" w:pos="0" w:leader="none"/>
              </w:tabs>
              <w:snapToGrid w:val="false"/>
              <w:jc w:val="center"/>
              <w:rPr>
                <w:b/>
                <w:b/>
                <w:bCs/>
                <w:color w:val="000000"/>
                <w:sz w:val="36"/>
                <w:szCs w:val="24"/>
              </w:rPr>
            </w:pPr>
            <w:r>
              <w:rPr>
                <w:b/>
                <w:bCs/>
                <w:color w:val="000000"/>
                <w:sz w:val="36"/>
                <w:szCs w:val="24"/>
              </w:rPr>
              <w:t>I Reunião Ordinária do GNDH – Ano 2019</w:t>
            </w:r>
          </w:p>
          <w:p>
            <w:pPr>
              <w:pStyle w:val="Standard"/>
              <w:tabs>
                <w:tab w:val="left" w:pos="0" w:leader="none"/>
              </w:tabs>
              <w:snapToGrid w:val="false"/>
              <w:jc w:val="center"/>
              <w:rPr/>
            </w:pPr>
            <w:r>
              <w:rPr>
                <w:b/>
                <w:color w:val="000000"/>
                <w:sz w:val="36"/>
              </w:rPr>
              <w:t>Ata</w:t>
            </w:r>
            <w:r>
              <w:rPr>
                <w:rFonts w:eastAsia="Garamond"/>
                <w:b/>
                <w:color w:val="000000"/>
                <w:sz w:val="36"/>
              </w:rPr>
              <w:t xml:space="preserve"> </w:t>
            </w:r>
            <w:r>
              <w:rPr>
                <w:b/>
                <w:color w:val="000000"/>
                <w:sz w:val="36"/>
              </w:rPr>
              <w:t>de</w:t>
            </w:r>
            <w:r>
              <w:rPr>
                <w:rFonts w:eastAsia="Garamond"/>
                <w:b/>
                <w:color w:val="000000"/>
                <w:sz w:val="36"/>
              </w:rPr>
              <w:t xml:space="preserve"> </w:t>
            </w:r>
            <w:r>
              <w:rPr>
                <w:b/>
                <w:color w:val="000000"/>
                <w:sz w:val="36"/>
              </w:rPr>
              <w:t>Reunião</w:t>
            </w:r>
            <w:r>
              <w:rPr>
                <w:b/>
                <w:bCs/>
                <w:color w:val="000000"/>
                <w:sz w:val="36"/>
                <w:szCs w:val="24"/>
              </w:rPr>
              <w:t xml:space="preserve"> da Comissão Permanente de Educação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tbl>
      <w:tblPr>
        <w:tblW w:w="11012" w:type="dxa"/>
        <w:jc w:val="left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507"/>
        <w:gridCol w:w="5504"/>
      </w:tblGrid>
      <w:tr>
        <w:trPr/>
        <w:tc>
          <w:tcPr>
            <w:tcW w:w="5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/>
            </w:pPr>
            <w:r>
              <w:rPr>
                <w:b/>
                <w:sz w:val="24"/>
              </w:rPr>
              <w:t>Data:</w:t>
            </w:r>
            <w:r>
              <w:rPr>
                <w:rFonts w:eastAsia="Garamond"/>
                <w:sz w:val="24"/>
              </w:rPr>
              <w:t xml:space="preserve"> 27, 28 e 29 </w:t>
            </w:r>
            <w:r>
              <w:rPr>
                <w:rFonts w:eastAsia="Garamond"/>
                <w:color w:val="000000"/>
                <w:sz w:val="24"/>
                <w:szCs w:val="24"/>
              </w:rPr>
              <w:t>de março de 2019</w:t>
            </w:r>
          </w:p>
        </w:tc>
        <w:tc>
          <w:tcPr>
            <w:tcW w:w="5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/>
            </w:pPr>
            <w:r>
              <w:rPr>
                <w:b/>
                <w:sz w:val="24"/>
              </w:rPr>
              <w:t>Local:</w:t>
            </w:r>
            <w:r>
              <w:rPr>
                <w:rFonts w:eastAsia="Garamond"/>
                <w:sz w:val="24"/>
              </w:rPr>
              <w:t xml:space="preserve"> Salvador/BA</w:t>
            </w:r>
          </w:p>
        </w:tc>
      </w:tr>
      <w:tr>
        <w:trPr/>
        <w:tc>
          <w:tcPr>
            <w:tcW w:w="5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/>
            </w:pPr>
            <w:r>
              <w:rPr>
                <w:b/>
                <w:sz w:val="24"/>
              </w:rPr>
              <w:t>Horário</w:t>
            </w:r>
            <w:r>
              <w:rPr>
                <w:rFonts w:eastAsia="Garamond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(início):</w:t>
            </w:r>
            <w:r>
              <w:rPr>
                <w:rFonts w:eastAsia="Garamond"/>
                <w:b/>
                <w:sz w:val="24"/>
              </w:rPr>
              <w:t xml:space="preserve"> </w:t>
            </w:r>
            <w:r>
              <w:rPr>
                <w:rFonts w:eastAsia="Garamond"/>
                <w:color w:val="000000"/>
                <w:sz w:val="24"/>
              </w:rPr>
              <w:t>9h00</w:t>
            </w:r>
          </w:p>
        </w:tc>
        <w:tc>
          <w:tcPr>
            <w:tcW w:w="5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/>
            </w:pPr>
            <w:r>
              <w:rPr>
                <w:b/>
                <w:sz w:val="24"/>
              </w:rPr>
              <w:t>Horário</w:t>
            </w:r>
            <w:r>
              <w:rPr>
                <w:rFonts w:eastAsia="Garamond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(término):</w:t>
            </w:r>
            <w:r>
              <w:rPr>
                <w:rFonts w:eastAsia="Garamond"/>
                <w:sz w:val="24"/>
              </w:rPr>
              <w:t xml:space="preserve"> 18h00</w:t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shd w:val="clear" w:color="auto" w:fill="FF0000"/>
        <w:snapToGrid w:val="false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color w:val="FFFFFF"/>
          <w:sz w:val="24"/>
          <w:szCs w:val="24"/>
        </w:rPr>
        <w:t>ASSUNTOS</w:t>
      </w:r>
      <w:r>
        <w:rPr>
          <w:rFonts w:eastAsia="Garamond" w:cs="Arial" w:ascii="Arial" w:hAnsi="Arial"/>
          <w:b/>
          <w:color w:val="FFFFFF"/>
          <w:sz w:val="24"/>
          <w:szCs w:val="24"/>
        </w:rPr>
        <w:t xml:space="preserve"> </w:t>
      </w:r>
      <w:r>
        <w:rPr>
          <w:rFonts w:cs="Arial" w:ascii="Arial" w:hAnsi="Arial"/>
          <w:b/>
          <w:color w:val="FFFFFF"/>
          <w:sz w:val="24"/>
          <w:szCs w:val="24"/>
        </w:rPr>
        <w:t>EM</w:t>
      </w:r>
      <w:r>
        <w:rPr>
          <w:rFonts w:eastAsia="Garamond" w:cs="Arial" w:ascii="Arial" w:hAnsi="Arial"/>
          <w:b/>
          <w:color w:val="FFFFFF"/>
          <w:sz w:val="24"/>
          <w:szCs w:val="24"/>
        </w:rPr>
        <w:t xml:space="preserve"> </w:t>
      </w:r>
      <w:r>
        <w:rPr>
          <w:rFonts w:cs="Arial" w:ascii="Arial" w:hAnsi="Arial"/>
          <w:b/>
          <w:color w:val="FFFFFF"/>
          <w:sz w:val="24"/>
          <w:szCs w:val="24"/>
        </w:rPr>
        <w:t>PAUTA</w:t>
      </w:r>
    </w:p>
    <w:p>
      <w:pPr>
        <w:pStyle w:val="Contedodatabela"/>
        <w:snapToGrid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Standard"/>
        <w:spacing w:lineRule="auto" w:line="360"/>
        <w:ind w:left="567" w:right="284" w:hanging="0"/>
        <w:jc w:val="both"/>
        <w:rPr>
          <w:rFonts w:ascii="Arial" w:hAnsi="Arial" w:eastAsia="Garamond" w:cs="Arial"/>
          <w:b/>
          <w:b/>
          <w:bCs/>
          <w:color w:val="000000"/>
          <w:sz w:val="24"/>
          <w:szCs w:val="24"/>
        </w:rPr>
      </w:pPr>
      <w:r>
        <w:rPr>
          <w:rFonts w:eastAsia="Garamond" w:cs="Arial" w:ascii="Arial" w:hAnsi="Arial"/>
          <w:b/>
          <w:bCs/>
          <w:color w:val="000000"/>
          <w:sz w:val="24"/>
          <w:szCs w:val="24"/>
        </w:rPr>
        <w:t>Discutir os temas abaixo e compartilhar as práticas exitosas do MP brasileiro na defesa do direito à educação:</w:t>
      </w:r>
    </w:p>
    <w:p>
      <w:pPr>
        <w:pStyle w:val="Standard"/>
        <w:spacing w:lineRule="auto" w:line="360"/>
        <w:ind w:left="567" w:right="284" w:hanging="0"/>
        <w:jc w:val="both"/>
        <w:rPr>
          <w:rFonts w:ascii="Arial" w:hAnsi="Arial" w:eastAsia="Garamond" w:cs="Arial"/>
          <w:b/>
          <w:b/>
          <w:bCs/>
          <w:color w:val="000000"/>
          <w:sz w:val="24"/>
          <w:szCs w:val="24"/>
        </w:rPr>
      </w:pPr>
      <w:r>
        <w:rPr>
          <w:rFonts w:eastAsia="Garamond" w:cs="Arial" w:ascii="Arial" w:hAnsi="Arial"/>
          <w:b/>
          <w:bCs/>
          <w:color w:val="000000"/>
          <w:sz w:val="24"/>
          <w:szCs w:val="24"/>
        </w:rPr>
      </w:r>
    </w:p>
    <w:tbl>
      <w:tblPr>
        <w:tblStyle w:val="ListaClara-nfase5"/>
        <w:tblW w:w="9288" w:type="dxa"/>
        <w:jc w:val="center"/>
        <w:tblInd w:w="0" w:type="dxa"/>
        <w:tblCellMar>
          <w:top w:w="0" w:type="dxa"/>
          <w:left w:w="107" w:type="dxa"/>
          <w:bottom w:w="0" w:type="dxa"/>
          <w:right w:w="108" w:type="dxa"/>
        </w:tblCellMar>
        <w:tblLook w:val="04a0"/>
      </w:tblPr>
      <w:tblGrid>
        <w:gridCol w:w="1013"/>
        <w:gridCol w:w="8274"/>
      </w:tblGrid>
      <w:tr>
        <w:trPr>
          <w:trHeight w:val="453" w:hRule="atLeast"/>
          <w:cnfStyle w:val="100000000000"/>
        </w:trPr>
        <w:tc>
          <w:tcPr>
            <w:tcW w:w="9287" w:type="dxa"/>
            <w:gridSpan w:val="2"/>
            <w:cnfStyle w:val="001000000000"/>
            <w:tcBorders>
              <w:bottom w:val="nil"/>
              <w:insideH w:val="nil"/>
            </w:tcBorders>
            <w:shd w:color="auto" w:fill="ACB9CA" w:themeFill="text2" w:themeFillTint="66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 w:before="0" w:after="0"/>
              <w:jc w:val="both"/>
              <w:textAlignment w:val="auto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b/>
                <w:bCs/>
                <w:color w:val="00000A"/>
              </w:rPr>
              <w:t>Dia 27.03.2019 – Quarta-feira – COPEDUC</w:t>
            </w:r>
          </w:p>
        </w:tc>
      </w:tr>
      <w:tr>
        <w:trPr>
          <w:cnfStyle w:val="000000100000"/>
        </w:trPr>
        <w:tc>
          <w:tcPr>
            <w:tcW w:w="1013" w:type="dxa"/>
            <w:cnfStyle w:val="00100000000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15:30</w:t>
            </w:r>
          </w:p>
        </w:tc>
        <w:tc>
          <w:tcPr>
            <w:tcW w:w="827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Início da reunião da COPEDUC.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Acolhida dos novos integrantes e apresentação dos participantes.</w:t>
            </w:r>
          </w:p>
        </w:tc>
      </w:tr>
      <w:tr>
        <w:trPr/>
        <w:tc>
          <w:tcPr>
            <w:tcW w:w="1013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15:45</w:t>
            </w:r>
          </w:p>
        </w:tc>
        <w:tc>
          <w:tcPr>
            <w:tcW w:w="827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0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Boas práticas do MP na defesa do direito à educação de qualidade: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00000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- A experiência do Grupo de Atuação Especial em Educação – GEDUC – Núcleo de Presidente Prudente, do Ministério Público de São Paulo. Luiz Antonio Miguel Ferreira</w:t>
            </w:r>
            <w:r>
              <w:rPr>
                <w:rFonts w:cs="Arial" w:ascii="Arial" w:hAnsi="Arial"/>
                <w:color w:val="000000"/>
              </w:rPr>
              <w:t xml:space="preserve">, </w:t>
            </w:r>
            <w:r>
              <w:rPr>
                <w:rFonts w:cs="Arial" w:ascii="Arial" w:hAnsi="Arial"/>
              </w:rPr>
              <w:t xml:space="preserve">Promotor de Justiça, </w:t>
            </w:r>
            <w:r>
              <w:rPr>
                <w:rFonts w:cs="Arial" w:ascii="Arial" w:hAnsi="Arial"/>
                <w:color w:val="000000"/>
              </w:rPr>
              <w:t>MPSP.</w:t>
            </w:r>
          </w:p>
        </w:tc>
      </w:tr>
      <w:tr>
        <w:trPr>
          <w:cnfStyle w:val="000000100000"/>
        </w:trPr>
        <w:tc>
          <w:tcPr>
            <w:tcW w:w="1013" w:type="dxa"/>
            <w:cnfStyle w:val="00100000000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16:30</w:t>
            </w:r>
          </w:p>
        </w:tc>
        <w:tc>
          <w:tcPr>
            <w:tcW w:w="827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Boas práticas do MP na defesa do direito à educação de qualidade: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 olho na Constituição: A autocomposição no controle da constitucionalidade.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b/>
              </w:rPr>
              <w:t>Sandra Soares de Pontes</w:t>
            </w:r>
            <w:r>
              <w:rPr>
                <w:rFonts w:cs="Arial" w:ascii="Arial" w:hAnsi="Arial"/>
              </w:rPr>
              <w:t>, Promotora de Justiça, Coord. do Centro de Apoio da Educação, MPMA. Coordenação da COPEDUC.</w:t>
            </w:r>
          </w:p>
        </w:tc>
      </w:tr>
      <w:tr>
        <w:trPr/>
        <w:tc>
          <w:tcPr>
            <w:tcW w:w="1013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17:00</w:t>
            </w:r>
          </w:p>
        </w:tc>
        <w:tc>
          <w:tcPr>
            <w:tcW w:w="827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0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Boas práticas do MP na defesa do direito à educação de qualidade: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00000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Projeto Saber Melhor: Capacitação de Conselheiros Municipais de Educação.</w:t>
            </w:r>
            <w:r>
              <w:rPr>
                <w:rFonts w:cs="Arial" w:ascii="Arial" w:hAnsi="Arial"/>
              </w:rPr>
              <w:t xml:space="preserve"> Experiência MPBA e UNCME. </w:t>
            </w:r>
            <w:r>
              <w:rPr>
                <w:rFonts w:cs="Arial" w:ascii="Arial" w:hAnsi="Arial"/>
                <w:b/>
              </w:rPr>
              <w:t>Profª Gilvânia Nascimento.</w:t>
            </w:r>
          </w:p>
        </w:tc>
      </w:tr>
      <w:tr>
        <w:trPr>
          <w:cnfStyle w:val="000000100000"/>
        </w:trPr>
        <w:tc>
          <w:tcPr>
            <w:tcW w:w="1013" w:type="dxa"/>
            <w:cnfStyle w:val="00100000000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17:30</w:t>
            </w:r>
          </w:p>
        </w:tc>
        <w:tc>
          <w:tcPr>
            <w:tcW w:w="827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Boas práticas do MP na defesa do direito à educação de qualidade: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Experiência do trabalho de mediação de conflitos e Comunicação Não Violenta na Escola</w:t>
            </w:r>
            <w:r>
              <w:rPr>
                <w:rFonts w:cs="Arial" w:ascii="Arial" w:hAnsi="Arial"/>
              </w:rPr>
              <w:t xml:space="preserve">. Parceria do MPBA e Instituto Direito e Cidadania - IDC. </w:t>
            </w:r>
            <w:r>
              <w:rPr>
                <w:rFonts w:cs="Arial" w:ascii="Arial" w:hAnsi="Arial"/>
                <w:b/>
              </w:rPr>
              <w:t xml:space="preserve">Maria Celeste Pereira de Jesus. </w:t>
            </w:r>
            <w:r>
              <w:rPr>
                <w:rFonts w:cs="Arial" w:ascii="Arial" w:hAnsi="Arial"/>
              </w:rPr>
              <w:t xml:space="preserve">Pedagoga e Diretora Executiva do IDC. </w:t>
            </w:r>
          </w:p>
        </w:tc>
      </w:tr>
      <w:tr>
        <w:trPr/>
        <w:tc>
          <w:tcPr>
            <w:tcW w:w="1013" w:type="dxa"/>
            <w:cnfStyle w:val="001000000000"/>
            <w:tcBorders>
              <w:top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18:00</w:t>
            </w:r>
          </w:p>
        </w:tc>
        <w:tc>
          <w:tcPr>
            <w:tcW w:w="8274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0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Encerramento dos trabalhos da COPEDUC.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ListaClara-nfase5"/>
        <w:tblW w:w="9288" w:type="dxa"/>
        <w:jc w:val="center"/>
        <w:tblInd w:w="0" w:type="dxa"/>
        <w:tblCellMar>
          <w:top w:w="0" w:type="dxa"/>
          <w:left w:w="107" w:type="dxa"/>
          <w:bottom w:w="0" w:type="dxa"/>
          <w:right w:w="108" w:type="dxa"/>
        </w:tblCellMar>
        <w:tblLook w:val="04a0"/>
      </w:tblPr>
      <w:tblGrid>
        <w:gridCol w:w="1013"/>
        <w:gridCol w:w="8274"/>
      </w:tblGrid>
      <w:tr>
        <w:trPr>
          <w:cnfStyle w:val="100000000000"/>
        </w:trPr>
        <w:tc>
          <w:tcPr>
            <w:tcW w:w="9287" w:type="dxa"/>
            <w:gridSpan w:val="2"/>
            <w:cnfStyle w:val="001000000000"/>
            <w:tcBorders>
              <w:bottom w:val="nil"/>
              <w:insideH w:val="nil"/>
            </w:tcBorders>
            <w:shd w:color="auto" w:fill="ACB9CA" w:themeFill="text2" w:themeFillTint="66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 w:before="0" w:after="0"/>
              <w:jc w:val="both"/>
              <w:textAlignment w:val="auto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b/>
                <w:bCs/>
                <w:color w:val="00000A"/>
              </w:rPr>
              <w:t>Dia 28.03.2019 – Quinta-feira – COPEDUC</w:t>
            </w:r>
          </w:p>
        </w:tc>
      </w:tr>
      <w:tr>
        <w:trPr>
          <w:cnfStyle w:val="000000100000"/>
        </w:trPr>
        <w:tc>
          <w:tcPr>
            <w:tcW w:w="1013" w:type="dxa"/>
            <w:cnfStyle w:val="00100000000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8:00</w:t>
            </w:r>
          </w:p>
        </w:tc>
        <w:tc>
          <w:tcPr>
            <w:tcW w:w="827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pacing w:lineRule="auto" w:line="360"/>
              <w:jc w:val="both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-Início da reunião da COPEDUC.</w:t>
            </w:r>
          </w:p>
          <w:p>
            <w:pPr>
              <w:pStyle w:val="Normal"/>
              <w:widowControl/>
              <w:spacing w:lineRule="auto" w:line="360"/>
              <w:jc w:val="both"/>
              <w:cnfStyle w:val="00000010000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-</w:t>
            </w:r>
            <w:r>
              <w:rPr>
                <w:rFonts w:cs="Arial" w:ascii="Arial" w:hAnsi="Arial"/>
                <w:b/>
              </w:rPr>
              <w:t xml:space="preserve"> Informes:</w:t>
            </w:r>
          </w:p>
          <w:p>
            <w:pPr>
              <w:pStyle w:val="NormalWeb"/>
              <w:widowControl/>
              <w:shd w:val="clear" w:color="auto" w:fill="FFFFFF"/>
              <w:spacing w:lineRule="auto" w:line="360" w:before="0" w:after="0"/>
              <w:jc w:val="both"/>
              <w:cnfStyle w:val="0000001000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>- Da Coordenação do GNDH:</w:t>
            </w:r>
          </w:p>
          <w:p>
            <w:pPr>
              <w:pStyle w:val="NormalWeb"/>
              <w:widowControl/>
              <w:shd w:val="clear" w:color="auto" w:fill="FFFFFF"/>
              <w:spacing w:lineRule="auto" w:line="360" w:before="0" w:after="0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Prestação de contas da Coordenação da COPEDUC (março/2017 a março/2019). A Eficácia da atuação dos Centros de Apoio da Educação.</w:t>
            </w:r>
            <w:r>
              <w:rPr>
                <w:rFonts w:cs="Arial" w:ascii="Arial" w:hAnsi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000000" w:themeColor="text1"/>
                <w:sz w:val="20"/>
                <w:szCs w:val="20"/>
              </w:rPr>
              <w:t>Douglas Lingiardi Strachicini</w:t>
            </w:r>
            <w:r>
              <w:rPr>
                <w:rFonts w:cs="Arial" w:ascii="Arial" w:hAnsi="Arial"/>
                <w:sz w:val="20"/>
                <w:szCs w:val="20"/>
              </w:rPr>
              <w:t>. Promotor de Justiça, MPMT. Coordenação da COPEDUC.</w:t>
            </w:r>
          </w:p>
          <w:p>
            <w:pPr>
              <w:pStyle w:val="NormalWeb"/>
              <w:widowControl/>
              <w:shd w:val="clear" w:color="auto" w:fill="FFFFFF"/>
              <w:spacing w:lineRule="auto" w:line="360" w:before="0" w:after="0"/>
              <w:jc w:val="both"/>
              <w:cnfStyle w:val="0000001000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b/>
                <w:sz w:val="20"/>
                <w:szCs w:val="20"/>
              </w:rPr>
              <w:t>Eleição da Coordenação da COPEDUC 2019/2020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</w:tr>
      <w:tr>
        <w:trPr/>
        <w:tc>
          <w:tcPr>
            <w:tcW w:w="1013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 xml:space="preserve">9:00 </w:t>
            </w:r>
          </w:p>
        </w:tc>
        <w:tc>
          <w:tcPr>
            <w:tcW w:w="827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00000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 ação dos TCEs e do Instituto Rui Barbosa no monitoramento das Metas do Plano Nacional de Educação (PNE). Carolina Costa.</w:t>
            </w:r>
            <w:r>
              <w:rPr>
                <w:rFonts w:cs="Arial" w:ascii="Arial" w:hAnsi="Arial"/>
              </w:rPr>
              <w:t xml:space="preserve"> Conselheira do TCE/BA e Membro do Comitê Técnico da Educação do Instituto Rui Barbosa. </w:t>
            </w:r>
          </w:p>
        </w:tc>
      </w:tr>
      <w:tr>
        <w:trPr>
          <w:cnfStyle w:val="000000100000"/>
        </w:trPr>
        <w:tc>
          <w:tcPr>
            <w:tcW w:w="1013" w:type="dxa"/>
            <w:cnfStyle w:val="00100000000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10:00</w:t>
            </w:r>
          </w:p>
        </w:tc>
        <w:tc>
          <w:tcPr>
            <w:tcW w:w="827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Boas práticas do MP na defesa do direito à educação de qualidade: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Implantação do Fórum Permanente Intersetorial de Acompanhamento das Metas do Plano Nacional de Educação (PNE). </w:t>
            </w:r>
            <w:r>
              <w:rPr>
                <w:rFonts w:cs="Arial" w:ascii="Arial" w:hAnsi="Arial"/>
                <w:b/>
                <w:color w:val="000000"/>
              </w:rPr>
              <w:t>Miguel Slhessarenko Junior</w:t>
            </w:r>
            <w:r>
              <w:rPr>
                <w:rFonts w:cs="Arial" w:ascii="Arial" w:hAnsi="Arial"/>
              </w:rPr>
              <w:t>, Promotor de Justiça, Coordenador do Centro de Apoio da Educação, MPMT.</w:t>
            </w:r>
          </w:p>
        </w:tc>
      </w:tr>
      <w:tr>
        <w:trPr/>
        <w:tc>
          <w:tcPr>
            <w:tcW w:w="1013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11:00</w:t>
            </w:r>
          </w:p>
        </w:tc>
        <w:tc>
          <w:tcPr>
            <w:tcW w:w="827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spacing w:lineRule="auto" w:line="360"/>
              <w:jc w:val="both"/>
              <w:cnfStyle w:val="00000000000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/>
              </w:rPr>
              <w:t xml:space="preserve">- Projeto Prioritário da COPEDUC - FINANCIAMENTO DA EDUCAÇÃO (art. 212 da CF e Recomendação 44/2016 do CNMP). Apresentação e aprovação do Relatório do Evento Nacional. </w:t>
            </w:r>
            <w:r>
              <w:rPr>
                <w:rFonts w:cs="Arial" w:ascii="Arial" w:hAnsi="Arial"/>
              </w:rPr>
              <w:t xml:space="preserve">SUBCOMISSÃO: </w:t>
            </w:r>
            <w:r>
              <w:rPr>
                <w:rFonts w:cs="Arial" w:ascii="Arial" w:hAnsi="Arial"/>
                <w:bCs/>
                <w:color w:val="212121"/>
              </w:rPr>
              <w:t xml:space="preserve">Débora </w:t>
            </w:r>
            <w:r>
              <w:rPr>
                <w:rFonts w:cs="Arial" w:ascii="Arial" w:hAnsi="Arial"/>
                <w:bCs/>
                <w:color w:val="000000"/>
              </w:rPr>
              <w:t xml:space="preserve">Vicente </w:t>
            </w:r>
            <w:r>
              <w:rPr>
                <w:rFonts w:cs="Arial" w:ascii="Arial" w:hAnsi="Arial"/>
                <w:bCs/>
                <w:color w:val="212121"/>
              </w:rPr>
              <w:t>(MPRJ)</w:t>
            </w:r>
            <w:r>
              <w:rPr>
                <w:rFonts w:cs="Arial" w:ascii="Arial" w:hAnsi="Arial"/>
                <w:bCs/>
                <w:color w:val="000000"/>
              </w:rPr>
              <w:t xml:space="preserve">, </w:t>
            </w:r>
            <w:r>
              <w:rPr>
                <w:rFonts w:cs="Arial" w:ascii="Arial" w:hAnsi="Arial"/>
                <w:bCs/>
                <w:color w:val="212121"/>
              </w:rPr>
              <w:t>Maria Cristina Manella (MPF-RJ)</w:t>
            </w:r>
            <w:r>
              <w:rPr>
                <w:rFonts w:cs="Arial" w:ascii="Arial" w:hAnsi="Arial"/>
                <w:bCs/>
                <w:color w:val="000000"/>
              </w:rPr>
              <w:t>, Daniela Yokoyama (MPMG), Cátia Gisele M. Vergara (MPDFT) e Roberto Alvares (MPAP) e Rosangela Corrêa da Rosa (MPRS).</w:t>
            </w:r>
          </w:p>
          <w:p>
            <w:pPr>
              <w:pStyle w:val="NormalWeb"/>
              <w:widowControl/>
              <w:shd w:val="clear" w:color="auto" w:fill="FDFDFD"/>
              <w:spacing w:lineRule="auto" w:line="360" w:before="0" w:after="0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Cs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Atuação estruturante: "Ação coordenada de orçamentos vinculados à educação". – “ACP do MPRJ e nova metodologia de cálculo do valor aplicado em educação pelo TCE”.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Debora Vicente (</w:t>
            </w:r>
            <w:r>
              <w:rPr>
                <w:rFonts w:cs="Arial" w:ascii="Arial" w:hAnsi="Arial"/>
                <w:sz w:val="20"/>
                <w:szCs w:val="20"/>
              </w:rPr>
              <w:t xml:space="preserve">Coordenadora do Centro de Apoio da Educação,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MPRJ) e Maria Cristina Manella (MPF-RJ).</w:t>
            </w:r>
          </w:p>
          <w:p>
            <w:pPr>
              <w:pStyle w:val="Normal"/>
              <w:widowControl/>
              <w:spacing w:lineRule="auto" w:line="360"/>
              <w:jc w:val="both"/>
              <w:cnfStyle w:val="00000000000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 xml:space="preserve">- </w:t>
            </w:r>
            <w:r>
              <w:rPr>
                <w:rFonts w:cs="Arial" w:ascii="Arial" w:hAnsi="Arial"/>
                <w:b/>
              </w:rPr>
              <w:t>Proposta de Nota Técnica para implantação do CAQi (PNE).</w:t>
            </w:r>
          </w:p>
          <w:p>
            <w:pPr>
              <w:pStyle w:val="Normal"/>
              <w:widowControl/>
              <w:spacing w:lineRule="auto" w:line="360"/>
              <w:jc w:val="both"/>
              <w:cnfStyle w:val="00000000000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- Pactuação e planejamento para continuidade do Projeto.</w:t>
            </w:r>
          </w:p>
        </w:tc>
      </w:tr>
      <w:tr>
        <w:trPr>
          <w:cnfStyle w:val="000000100000"/>
        </w:trPr>
        <w:tc>
          <w:tcPr>
            <w:tcW w:w="1013" w:type="dxa"/>
            <w:cnfStyle w:val="00100000000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11:45</w:t>
            </w:r>
          </w:p>
        </w:tc>
        <w:tc>
          <w:tcPr>
            <w:tcW w:w="827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 importância da manutenção dos pisos constitucionais da educação e da saúde X desvinculação dos pisos constitucionais. Proposta de Nota Técnica.</w:t>
            </w:r>
            <w:r>
              <w:rPr>
                <w:rFonts w:cs="Arial" w:ascii="Arial" w:hAnsi="Arial"/>
                <w:color w:val="000000"/>
              </w:rPr>
              <w:t xml:space="preserve"> Debora Vicente (</w:t>
            </w:r>
            <w:r>
              <w:rPr>
                <w:rFonts w:cs="Arial" w:ascii="Arial" w:hAnsi="Arial"/>
              </w:rPr>
              <w:t xml:space="preserve">Coordenadora do Centro de Apoio da Educação, </w:t>
            </w:r>
            <w:r>
              <w:rPr>
                <w:rFonts w:cs="Arial" w:ascii="Arial" w:hAnsi="Arial"/>
                <w:color w:val="000000"/>
              </w:rPr>
              <w:t xml:space="preserve">MPRJ). </w:t>
            </w:r>
            <w:r>
              <w:rPr>
                <w:rFonts w:cs="Arial" w:ascii="Arial" w:hAnsi="Arial"/>
                <w:bCs/>
                <w:color w:val="000000"/>
              </w:rPr>
              <w:t>Rosangela Corrêa da Rosa (Promotora de Justiça, MPRS. Coordenação da COPEDUC).</w:t>
            </w:r>
          </w:p>
        </w:tc>
      </w:tr>
      <w:tr>
        <w:trPr/>
        <w:tc>
          <w:tcPr>
            <w:tcW w:w="1013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12:30</w:t>
            </w:r>
          </w:p>
        </w:tc>
        <w:tc>
          <w:tcPr>
            <w:tcW w:w="827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0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Intervalo para o almoço.</w:t>
            </w:r>
          </w:p>
        </w:tc>
      </w:tr>
      <w:tr>
        <w:trPr>
          <w:cnfStyle w:val="000000100000"/>
        </w:trPr>
        <w:tc>
          <w:tcPr>
            <w:tcW w:w="1013" w:type="dxa"/>
            <w:cnfStyle w:val="00100000000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14:00</w:t>
            </w:r>
          </w:p>
        </w:tc>
        <w:tc>
          <w:tcPr>
            <w:tcW w:w="8274" w:type="dxa"/>
            <w:tcBorders/>
            <w:shd w:fill="auto" w:val="clear"/>
            <w:tcMar>
              <w:left w:w="107" w:type="dxa"/>
            </w:tcMar>
          </w:tcPr>
          <w:p>
            <w:pPr>
              <w:pStyle w:val="NormalWeb"/>
              <w:widowControl/>
              <w:shd w:val="clear" w:color="auto" w:fill="FDFDFD"/>
              <w:suppressAutoHyphens w:val="false"/>
              <w:spacing w:lineRule="auto" w:line="360" w:before="0" w:after="0"/>
              <w:jc w:val="both"/>
              <w:textAlignment w:val="auto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* 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Política de ampliação de Escolas Cívico-Militares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Tenente-coronel Márcia Amarílio da Cunha Silva.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(Subsecretária de Fomento às Escolas Cívico-Militares – MEC).</w:t>
            </w:r>
          </w:p>
          <w:p>
            <w:pPr>
              <w:pStyle w:val="NormalWeb"/>
              <w:widowControl/>
              <w:shd w:val="clear" w:color="auto" w:fill="FDFDFD"/>
              <w:suppressAutoHyphens w:val="false"/>
              <w:spacing w:lineRule="auto" w:line="360" w:before="0" w:after="0"/>
              <w:jc w:val="both"/>
              <w:textAlignment w:val="auto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*  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Projeto-piloto Escola de Gestão Compartilhada entre a Secretaria de Educação e a de Segurança Pública do DF. 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Cátia Gisele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(Promotora de Justiça - MPDFT). -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Mauro Márcio Figueiredo Oliveira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. (Secretário Adjunto Relações Institucionais da Secretaria de Estado de Educacão do DF).</w:t>
            </w:r>
          </w:p>
          <w:p>
            <w:pPr>
              <w:pStyle w:val="NormalWeb"/>
              <w:widowControl/>
              <w:shd w:val="clear" w:color="auto" w:fill="FDFDFD"/>
              <w:suppressAutoHyphens w:val="false"/>
              <w:spacing w:lineRule="auto" w:line="360" w:before="0" w:after="0"/>
              <w:jc w:val="both"/>
              <w:textAlignment w:val="auto"/>
              <w:cnfStyle w:val="0000001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* 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 Experiência de atuação do Ministério Público em Goiás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Rafael Machado de Oliveira.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(Promotor de Justiça, Coordenador do CAO Inf e Educação – MPGO).</w:t>
            </w:r>
          </w:p>
          <w:p>
            <w:pPr>
              <w:pStyle w:val="NormalWeb"/>
              <w:widowControl/>
              <w:shd w:val="clear" w:color="auto" w:fill="FDFDFD"/>
              <w:suppressAutoHyphens w:val="false"/>
              <w:spacing w:lineRule="auto" w:line="360" w:before="0" w:after="0"/>
              <w:jc w:val="both"/>
              <w:textAlignment w:val="auto"/>
              <w:cnfStyle w:val="000000100000"/>
              <w:rPr>
                <w:rFonts w:ascii="Arial" w:hAnsi="Arial" w:cs="Arial"/>
                <w:b/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*  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A Experiência de atuação do Ministério Público no Amazonas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.  </w:t>
            </w:r>
            <w:r>
              <w:rPr>
                <w:rStyle w:val="Nfase"/>
                <w:rFonts w:cs="Arial" w:ascii="Arial" w:hAnsi="Arial"/>
                <w:b/>
                <w:bCs/>
                <w:sz w:val="20"/>
                <w:szCs w:val="20"/>
                <w:shd w:fill="FFFFFF" w:val="clear"/>
              </w:rPr>
              <w:t>Renata Cintrão Simões de Oliveira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>. (Promotora de Justiça - MPAM).</w:t>
            </w:r>
          </w:p>
        </w:tc>
      </w:tr>
      <w:tr>
        <w:trPr/>
        <w:tc>
          <w:tcPr>
            <w:tcW w:w="1013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16:00</w:t>
            </w:r>
          </w:p>
        </w:tc>
        <w:tc>
          <w:tcPr>
            <w:tcW w:w="827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000000"/>
              <w:rPr>
                <w:rFonts w:ascii="Arial" w:hAnsi="Arial" w:cs="Arial"/>
                <w:b/>
                <w:b/>
                <w:highlight w:val="yellow"/>
              </w:rPr>
            </w:pPr>
            <w:r>
              <w:rPr>
                <w:rFonts w:cs="Arial" w:ascii="Arial" w:hAnsi="Arial"/>
                <w:b/>
              </w:rPr>
              <w:t xml:space="preserve">Proinfância- Grupo de trabalho conjunto MPF-MPE. Estudo do caso e Nota Técnica 01/2018, com sugestões de atuações articuladas dos MPs e instituições de controle social. </w:t>
            </w:r>
            <w:r>
              <w:rPr>
                <w:rFonts w:cs="Arial" w:ascii="Arial" w:hAnsi="Arial"/>
                <w:bCs/>
                <w:color w:val="212121"/>
              </w:rPr>
              <w:t>Maria Cristina Manella (MPF-RJ)</w:t>
            </w:r>
            <w:r>
              <w:rPr>
                <w:rFonts w:cs="Arial" w:ascii="Arial" w:hAnsi="Arial"/>
                <w:bCs/>
                <w:color w:val="000000"/>
              </w:rPr>
              <w:t xml:space="preserve">, </w:t>
            </w:r>
            <w:r>
              <w:rPr>
                <w:rFonts w:cs="Arial" w:ascii="Arial" w:hAnsi="Arial"/>
                <w:bCs/>
                <w:color w:val="212121"/>
              </w:rPr>
              <w:t xml:space="preserve">Débora </w:t>
            </w:r>
            <w:r>
              <w:rPr>
                <w:rFonts w:cs="Arial" w:ascii="Arial" w:hAnsi="Arial"/>
                <w:bCs/>
                <w:color w:val="000000"/>
              </w:rPr>
              <w:t xml:space="preserve">Vicente </w:t>
            </w:r>
            <w:r>
              <w:rPr>
                <w:rFonts w:cs="Arial" w:ascii="Arial" w:hAnsi="Arial"/>
                <w:bCs/>
                <w:color w:val="212121"/>
              </w:rPr>
              <w:t>(MPRJ), Renata Vieira Carbonel Cyrne (MPRJ),</w:t>
            </w:r>
            <w:r>
              <w:rPr>
                <w:rFonts w:cs="Arial" w:ascii="Arial" w:hAnsi="Arial"/>
                <w:bCs/>
                <w:color w:val="000000"/>
              </w:rPr>
              <w:t xml:space="preserve"> Daniela Yokoyama (MPMG), Valmiro Santos Machado (MPBA), Liana Antunes Vieira Tormin (MPGO), Sandra Soares de Pontes (MPMA) e Rosangela Corrêa da Rosa (MPRS).</w:t>
            </w:r>
          </w:p>
        </w:tc>
      </w:tr>
      <w:tr>
        <w:trPr>
          <w:cnfStyle w:val="000000100000"/>
        </w:trPr>
        <w:tc>
          <w:tcPr>
            <w:tcW w:w="1013" w:type="dxa"/>
            <w:cnfStyle w:val="00100000000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16:30</w:t>
            </w:r>
          </w:p>
        </w:tc>
        <w:tc>
          <w:tcPr>
            <w:tcW w:w="827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- Boas práticas do MP na defesa do direito à educação de qualidade:</w:t>
            </w:r>
          </w:p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Ações Articuladas com os Órgãos de Controle na Execução do Programa Saúde + Educação. Adriano Freire de Carvalho Marques</w:t>
            </w:r>
            <w:r>
              <w:rPr>
                <w:rFonts w:cs="Arial" w:ascii="Arial" w:hAnsi="Arial"/>
              </w:rPr>
              <w:t xml:space="preserve"> (Promotor de Justiça-MPBA).</w:t>
            </w:r>
          </w:p>
        </w:tc>
      </w:tr>
      <w:tr>
        <w:trPr/>
        <w:tc>
          <w:tcPr>
            <w:tcW w:w="1013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</w:rPr>
            </w:pPr>
            <w:r>
              <w:rPr>
                <w:rFonts w:cs="Arial" w:ascii="Arial" w:hAnsi="Arial"/>
                <w:b w:val="false"/>
                <w:bCs/>
              </w:rPr>
              <w:t>17:00</w:t>
            </w:r>
          </w:p>
        </w:tc>
        <w:tc>
          <w:tcPr>
            <w:tcW w:w="827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spacing w:lineRule="auto" w:line="360"/>
              <w:jc w:val="both"/>
              <w:cnfStyle w:val="00000000000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- Taxionomia para a Educação – apresentação dos encaminhamentos com o CNMP. Grupos de Trabalho conjunto COPEDUC e GT 8 da CDDF-CNMP:</w:t>
            </w:r>
          </w:p>
          <w:p>
            <w:pPr>
              <w:pStyle w:val="Normal"/>
              <w:widowControl/>
              <w:spacing w:lineRule="auto" w:line="360"/>
              <w:jc w:val="both"/>
              <w:cnfStyle w:val="000000000000"/>
              <w:rPr>
                <w:rFonts w:ascii="Arial" w:hAnsi="Arial" w:cs="Arial"/>
                <w:bCs/>
                <w:color w:val="212121"/>
              </w:rPr>
            </w:pPr>
            <w:r>
              <w:rPr>
                <w:rFonts w:cs="Arial" w:ascii="Arial" w:hAnsi="Arial"/>
                <w:b/>
                <w:u w:val="single"/>
              </w:rPr>
              <w:t>GT da COPEDUC</w:t>
            </w:r>
            <w:r>
              <w:rPr>
                <w:rFonts w:cs="Arial" w:ascii="Arial" w:hAnsi="Arial"/>
              </w:rPr>
              <w:t xml:space="preserve">: </w:t>
            </w:r>
            <w:r>
              <w:rPr>
                <w:rFonts w:cs="Arial" w:ascii="Arial" w:hAnsi="Arial"/>
                <w:bCs/>
                <w:color w:val="212121"/>
              </w:rPr>
              <w:t xml:space="preserve">Débora </w:t>
            </w:r>
            <w:r>
              <w:rPr>
                <w:rFonts w:cs="Arial" w:ascii="Arial" w:hAnsi="Arial"/>
                <w:bCs/>
                <w:color w:val="000000"/>
              </w:rPr>
              <w:t xml:space="preserve">Vicente </w:t>
            </w:r>
            <w:r>
              <w:rPr>
                <w:rFonts w:cs="Arial" w:ascii="Arial" w:hAnsi="Arial"/>
                <w:bCs/>
                <w:color w:val="212121"/>
              </w:rPr>
              <w:t xml:space="preserve">(MPRJ), Maria Cristina Manella (MPF-RJ), </w:t>
            </w:r>
            <w:r>
              <w:rPr>
                <w:rFonts w:cs="Arial" w:ascii="Arial" w:hAnsi="Arial"/>
                <w:bCs/>
                <w:color w:val="000000"/>
              </w:rPr>
              <w:t xml:space="preserve">Antônio de Oliveira Lima </w:t>
            </w:r>
            <w:r>
              <w:rPr>
                <w:rFonts w:cs="Arial" w:ascii="Arial" w:hAnsi="Arial"/>
                <w:bCs/>
                <w:color w:val="212121"/>
              </w:rPr>
              <w:t>(MPT), Sandra Pontes (MPMA) e Maria Cristina Pimentel (MPES).</w:t>
            </w:r>
          </w:p>
          <w:p>
            <w:pPr>
              <w:pStyle w:val="Normal"/>
              <w:widowControl/>
              <w:spacing w:lineRule="auto" w:line="360"/>
              <w:jc w:val="both"/>
              <w:cnfStyle w:val="00000000000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212121"/>
                <w:u w:val="single"/>
              </w:rPr>
              <w:t>GT de Defesa da Educação da CDDF do CNMP</w:t>
            </w:r>
            <w:r>
              <w:rPr>
                <w:rFonts w:cs="Arial" w:ascii="Arial" w:hAnsi="Arial"/>
                <w:bCs/>
                <w:color w:val="212121"/>
              </w:rPr>
              <w:t xml:space="preserve">: </w:t>
            </w:r>
            <w:r>
              <w:rPr>
                <w:rFonts w:cs="Arial" w:ascii="Arial" w:hAnsi="Arial"/>
              </w:rPr>
              <w:t>Daniela Yokoyama (MPMG), Maria Cecília Pontes Carnaúba (MPAL), Rosangela Correa da Rosa (MPRS), Marcelo Lima De Oliveira (MPRO) e Júlio José Araújo Júnior (MPF).</w:t>
            </w:r>
          </w:p>
          <w:p>
            <w:pPr>
              <w:pStyle w:val="NormalWeb"/>
              <w:widowControl/>
              <w:shd w:val="clear" w:color="auto" w:fill="FDFDFD"/>
              <w:spacing w:lineRule="auto" w:line="360" w:before="0" w:after="0"/>
              <w:cnfStyle w:val="00000000000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- </w:t>
            </w: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Encaminhamentos realizados.</w:t>
            </w:r>
            <w:r>
              <w:rPr>
                <w:rFonts w:cs="Arial" w:ascii="Arial" w:hAnsi="Arial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/>
              <w:spacing w:lineRule="auto" w:line="360"/>
              <w:jc w:val="both"/>
              <w:cnfStyle w:val="00000000000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color w:val="000000"/>
              </w:rPr>
              <w:t xml:space="preserve">- </w:t>
            </w:r>
            <w:r>
              <w:rPr>
                <w:rFonts w:cs="Arial" w:ascii="Arial" w:hAnsi="Arial"/>
                <w:b/>
                <w:color w:val="000000"/>
              </w:rPr>
              <w:t>Proposta de ACORDO de Cooperação ARTICULE</w:t>
            </w:r>
            <w:r>
              <w:rPr>
                <w:rFonts w:cs="Arial" w:ascii="Arial" w:hAnsi="Arial"/>
                <w:color w:val="000000"/>
              </w:rPr>
              <w:t>.</w:t>
            </w:r>
          </w:p>
        </w:tc>
      </w:tr>
      <w:tr>
        <w:trPr>
          <w:cnfStyle w:val="000000100000"/>
        </w:trPr>
        <w:tc>
          <w:tcPr>
            <w:tcW w:w="1013" w:type="dxa"/>
            <w:cnfStyle w:val="00100000000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17:30</w:t>
            </w:r>
          </w:p>
        </w:tc>
        <w:tc>
          <w:tcPr>
            <w:tcW w:w="827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 xml:space="preserve">- </w:t>
            </w:r>
            <w:r>
              <w:rPr>
                <w:rFonts w:cs="Arial" w:ascii="Arial" w:hAnsi="Arial"/>
                <w:b/>
              </w:rPr>
              <w:t>Proposta de Termo de Cooperação do o MEC</w:t>
            </w:r>
            <w:r>
              <w:rPr>
                <w:rFonts w:cs="Arial" w:ascii="Arial" w:hAnsi="Arial"/>
              </w:rPr>
              <w:t>.</w:t>
            </w:r>
          </w:p>
        </w:tc>
      </w:tr>
      <w:tr>
        <w:trPr/>
        <w:tc>
          <w:tcPr>
            <w:tcW w:w="1013" w:type="dxa"/>
            <w:cnfStyle w:val="001000000000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17:45</w:t>
            </w:r>
          </w:p>
        </w:tc>
        <w:tc>
          <w:tcPr>
            <w:tcW w:w="8274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00000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Discussões finais, elaboração de enunciados e encerramento da ata (</w:t>
            </w:r>
            <w:r>
              <w:rPr>
                <w:rFonts w:cs="Arial" w:ascii="Arial" w:hAnsi="Arial"/>
                <w:i/>
              </w:rPr>
              <w:t>A ata deve ser assinada por todos</w:t>
            </w:r>
            <w:r>
              <w:rPr>
                <w:rFonts w:cs="Arial" w:ascii="Arial" w:hAnsi="Arial"/>
              </w:rPr>
              <w:t>).</w:t>
            </w:r>
          </w:p>
        </w:tc>
      </w:tr>
      <w:tr>
        <w:trPr>
          <w:cnfStyle w:val="000000100000"/>
        </w:trPr>
        <w:tc>
          <w:tcPr>
            <w:tcW w:w="1013" w:type="dxa"/>
            <w:cnfStyle w:val="00100000000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18:00</w:t>
            </w:r>
          </w:p>
        </w:tc>
        <w:tc>
          <w:tcPr>
            <w:tcW w:w="827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</w:rPr>
              <w:t>Encerramento dos trabalhos da COPEDUC.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ListaClara-nfase5"/>
        <w:tblW w:w="9234" w:type="dxa"/>
        <w:jc w:val="center"/>
        <w:tblInd w:w="0" w:type="dxa"/>
        <w:tblCellMar>
          <w:top w:w="0" w:type="dxa"/>
          <w:left w:w="107" w:type="dxa"/>
          <w:bottom w:w="0" w:type="dxa"/>
          <w:right w:w="108" w:type="dxa"/>
        </w:tblCellMar>
        <w:tblLook w:val="04a0"/>
      </w:tblPr>
      <w:tblGrid>
        <w:gridCol w:w="959"/>
        <w:gridCol w:w="8274"/>
      </w:tblGrid>
      <w:tr>
        <w:trPr>
          <w:cnfStyle w:val="100000000000"/>
        </w:trPr>
        <w:tc>
          <w:tcPr>
            <w:tcW w:w="9233" w:type="dxa"/>
            <w:gridSpan w:val="2"/>
            <w:cnfStyle w:val="001000000000"/>
            <w:tcBorders>
              <w:bottom w:val="nil"/>
              <w:insideH w:val="nil"/>
            </w:tcBorders>
            <w:shd w:color="auto" w:fill="8496B0" w:themeFill="text2" w:themeFillTint="99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 w:before="0" w:after="0"/>
              <w:jc w:val="both"/>
              <w:textAlignment w:val="auto"/>
              <w:rPr>
                <w:rFonts w:ascii="Arial" w:hAnsi="Arial" w:cs="Arial"/>
                <w:color w:val="00000A"/>
              </w:rPr>
            </w:pPr>
            <w:r>
              <w:rPr>
                <w:rFonts w:cs="Arial" w:ascii="Arial" w:hAnsi="Arial"/>
                <w:b/>
                <w:bCs/>
                <w:color w:val="00000A"/>
              </w:rPr>
              <w:t>Dia 29.03.2019 – Sexta-feira – GNDH</w:t>
            </w:r>
          </w:p>
        </w:tc>
      </w:tr>
      <w:tr>
        <w:trPr>
          <w:cnfStyle w:val="000000100000"/>
        </w:trPr>
        <w:tc>
          <w:tcPr>
            <w:tcW w:w="959" w:type="dxa"/>
            <w:cnfStyle w:val="001000000000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9:00</w:t>
            </w:r>
          </w:p>
        </w:tc>
        <w:tc>
          <w:tcPr>
            <w:tcW w:w="8274" w:type="dxa"/>
            <w:tcBorders/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1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Início da Reunião Plenária do GNDH.</w:t>
            </w:r>
          </w:p>
        </w:tc>
      </w:tr>
      <w:tr>
        <w:trPr/>
        <w:tc>
          <w:tcPr>
            <w:tcW w:w="959" w:type="dxa"/>
            <w:cnfStyle w:val="001000000000"/>
            <w:tcBorders>
              <w:top w:val="nil"/>
              <w:right w:val="nil"/>
              <w:insideV w:val="nil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rPr>
                <w:rFonts w:ascii="Arial" w:hAnsi="Arial" w:cs="Arial"/>
                <w:b w:val="false"/>
                <w:b w:val="false"/>
              </w:rPr>
            </w:pPr>
            <w:r>
              <w:rPr>
                <w:rFonts w:cs="Arial" w:ascii="Arial" w:hAnsi="Arial"/>
                <w:b w:val="false"/>
                <w:bCs/>
              </w:rPr>
              <w:t>12:00</w:t>
            </w:r>
          </w:p>
        </w:tc>
        <w:tc>
          <w:tcPr>
            <w:tcW w:w="8274" w:type="dxa"/>
            <w:tcBorders>
              <w:top w:val="nil"/>
              <w:left w:val="nil"/>
            </w:tcBorders>
            <w:shd w:fill="auto" w:val="clear"/>
          </w:tcPr>
          <w:p>
            <w:pPr>
              <w:pStyle w:val="Normal"/>
              <w:widowControl/>
              <w:suppressAutoHyphens w:val="false"/>
              <w:spacing w:lineRule="auto" w:line="360"/>
              <w:jc w:val="both"/>
              <w:textAlignment w:val="auto"/>
              <w:cnfStyle w:val="0000000000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Encerramento da I Reunião Ordinária do GNDH – 2019.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tbl>
      <w:tblPr>
        <w:tblW w:w="11012" w:type="dxa"/>
        <w:jc w:val="left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11012"/>
      </w:tblGrid>
      <w:tr>
        <w:trPr/>
        <w:tc>
          <w:tcPr>
            <w:tcW w:w="11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0000" w:val="clear"/>
            <w:tcMar>
              <w:left w:w="103" w:type="dxa"/>
            </w:tcMar>
          </w:tcPr>
          <w:p>
            <w:pPr>
              <w:pStyle w:val="Standard"/>
              <w:jc w:val="center"/>
              <w:rPr>
                <w:rFonts w:ascii="Arial" w:hAnsi="Arial"/>
                <w:b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DESENVOLVIMENTO DOS ASSUNTOS EM PAUTA</w:t>
            </w:r>
          </w:p>
        </w:tc>
      </w:tr>
    </w:tbl>
    <w:p>
      <w:pPr>
        <w:pStyle w:val="Standard"/>
        <w:suppressAutoHyphens w:val="false"/>
        <w:spacing w:lineRule="auto" w:line="360"/>
        <w:ind w:right="249" w:hanging="0"/>
        <w:jc w:val="both"/>
        <w:rPr/>
      </w:pPr>
      <w:r>
        <w:rPr/>
      </w:r>
    </w:p>
    <w:p>
      <w:pPr>
        <w:pStyle w:val="Standard"/>
        <w:suppressAutoHyphens w:val="false"/>
        <w:spacing w:lineRule="auto" w:line="360"/>
        <w:ind w:left="567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</w:r>
    </w:p>
    <w:p>
      <w:pPr>
        <w:pStyle w:val="Standard"/>
        <w:suppressAutoHyphens w:val="false"/>
        <w:spacing w:lineRule="auto" w:line="360"/>
        <w:ind w:left="567" w:hanging="0"/>
        <w:jc w:val="both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Dia 27.03.2019 – Tarde</w:t>
      </w:r>
    </w:p>
    <w:p>
      <w:pPr>
        <w:pStyle w:val="Standard"/>
        <w:spacing w:lineRule="auto" w:line="360"/>
        <w:ind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ind w:left="927" w:right="284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Início da reunião da COPEDUC.</w:t>
      </w:r>
    </w:p>
    <w:p>
      <w:pPr>
        <w:pStyle w:val="ListParagraph"/>
        <w:spacing w:lineRule="auto" w:line="360"/>
        <w:ind w:left="927" w:right="284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Acolhida dos novos integrantes e apresentação dos participantes.</w:t>
      </w:r>
    </w:p>
    <w:p>
      <w:pPr>
        <w:pStyle w:val="ListParagraph"/>
        <w:spacing w:lineRule="auto" w:line="360"/>
        <w:ind w:left="927" w:right="284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Boas práticas do MP na defesa do direito à educação de qualidade – A experiência do Grupo de Atuação Especial em Educação – GEDUC – Núcleo de Presidente Prudente, do Ministério Público de São Paulo. Dr. Luiz Antonio Miguel Ferreira (MPSP)</w:t>
      </w:r>
      <w:r>
        <w:rPr>
          <w:rFonts w:cs="Arial" w:ascii="Arial" w:hAnsi="Arial"/>
          <w:color w:val="000000"/>
          <w:sz w:val="24"/>
          <w:szCs w:val="24"/>
        </w:rPr>
        <w:t xml:space="preserve"> – O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 Dr. Luiz Antônio expôs a atuação do GEDUC de Presidente Prudente (MPSP) abordando as questões de vagas em creches, da qualidade da educação e irregularidades nas escolas, do transporte escolar (e a parceria com a Polícia Militar), do Sistema Educacional Inclusivo (inclusive com a apresentação de artigo sobre o tema), do absenteísmo (falta de professores, especialmente nas escolas estaduais, com a participação dos grêmios estudantis e cobrança sobre a reposição de aulas), do Plano Municipal de Educação (que foi focado na Meta 01 – fiscalização da execução do plano – educação infantil, creches e pré-escolas). Dentro deste contexto apresentou o Projeto Primeira Infância (baseado em estudos na Universidade de Harvard), cadastrado no Banco de Projetos do CNMP, demonstrando inclusive deficit de aprendizagem ante a falta de estímulos no momento adequado, dos Comitês Intersetoriais de Políticas da Primeira Infância (previsão na Lei da Primeira Infância e no PNE), Re conceituação do Regime de Colaboração (Arranjos de Colaboração previstos no art. 7, par. 7° do PNE), do que seja qualidade da educação (com base na estrutura, desenvolvimento e contexto), da relação do Ideb com a População, dos dados gerais sobre qualidade na educação em matemática e língua portuguesa, divididos pelo nível de ensino.</w:t>
      </w:r>
    </w:p>
    <w:p>
      <w:pPr>
        <w:pStyle w:val="ListParagraph"/>
        <w:spacing w:lineRule="auto" w:line="360"/>
        <w:ind w:left="927" w:right="284" w:hanging="36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Boas práticas do MP na defesa do direito à educação de qualidade: Projeto Saber Melhor: Capacitação de Conselheiros Municipais de Educação. Experiência MPBA e UNCME – Professora Gilvânia Nascimento (UNCME)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– A expoente expôs a forma como o MPBA desenvolve demonstrou 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atuação do </w:t>
      </w:r>
      <w:r>
        <w:rPr>
          <w:rFonts w:cs="Arial" w:ascii="Arial" w:hAnsi="Arial"/>
          <w:color w:val="000000"/>
          <w:sz w:val="24"/>
          <w:szCs w:val="24"/>
        </w:rPr>
        <w:t>Projeto Saber Melhor</w:t>
      </w:r>
      <w:r>
        <w:rPr>
          <w:rFonts w:cs="Arial" w:ascii="Arial" w:hAnsi="Arial"/>
          <w:color w:val="000000"/>
          <w:sz w:val="24"/>
          <w:szCs w:val="24"/>
          <w:lang w:eastAsia="pt-BR"/>
        </w:rPr>
        <w:t xml:space="preserve"> na atuação para </w:t>
      </w:r>
      <w:r>
        <w:rPr>
          <w:rFonts w:cs="Arial" w:ascii="Arial" w:hAnsi="Arial"/>
          <w:color w:val="000000"/>
          <w:sz w:val="24"/>
          <w:szCs w:val="24"/>
        </w:rPr>
        <w:t>Capacitar os Conselheiros Municipais de Educação. A professora destacou a importância da atuação dos Conselhos Municipais de Educação e a necessidade de capacitar a atuação dos conselheiros (especialmente ante a dificuldade de atuação dos Conselhos Municipais). Destaca que devem ser analisadas as peculiaridades locais. Embora o projeto tenha como foco os CME, também inclui os Conselhos de Alimentação Escolar, o Conselho do Fundeb, a Rede de Proteção, os Conselhos Municipais dos Direitos da Criança e do Adolescente e os Conselhos Tutelares, além dos gestores municipais, através da UNDIME. Dentro deste sistema, o foco é o monitoramento e avaliação dos Planos Municipais de Educação. Destacou o número de municípios que o projeto alcançou e o número de participantes nos anos de 2016 e 2017. Foram elucidados os conteúdos específicos na formação (papel do MP, Sistemas de Educação, avaliação dos Planos Municipais e Orçamento Municipal). Houve orientação para que cada CME estabelecesse uma agenda mínima. Houve um fortalecimento de atuação conjunta entre os CME e o MP, assim como a definição de procedimentos no MP. Foi produzida Nota Técnica Conjunta da UNCME/Ministério Público sobre Gestão Democrática na Educação, Monitoramento e Avaliação dos Planos de Educação e Implementação da BNCC. Ao final ouve a apresentação dos Resultados e apresentação da Consolidação para 2019, com eixo na escola inclusiva para todos. O Dr. Luiz Antônio Miguel pontuou que o CME deve ser mais provocado pelo MP.</w:t>
      </w:r>
    </w:p>
    <w:p>
      <w:pPr>
        <w:pStyle w:val="ListParagraph"/>
        <w:spacing w:lineRule="auto" w:line="360"/>
        <w:ind w:left="927" w:right="284" w:hanging="36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Boas práticas do MP na defesa do direito à educação de qualidade: Experiência do trabalho de mediação de conflitos e Comunicação Não Violenta na Escola. Parceria do MPBA e Instituto Direito e Cidadania – IDC – Dra. Maria Celeste Pereira de Jesus – Pedagoga e Diretora Executiva do IDC e Dra. Naiane Oliveira – Pedagoga do IDC</w:t>
      </w:r>
      <w:r>
        <w:rPr>
          <w:rFonts w:cs="Arial" w:ascii="Arial" w:hAnsi="Arial"/>
          <w:color w:val="000000"/>
          <w:sz w:val="24"/>
          <w:szCs w:val="24"/>
        </w:rPr>
        <w:t xml:space="preserve"> –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>Foi apresentada a experiência da atuação conjunta do MPBA e do IDC na mediação de conflitos e comunicação não violenta no âmbito escolar, destacando o papel do professor no desenvolvimento de uma educação de qualidade. Existe o foco de trabalho no fortalecimento da cidadania, participação e controle social, protagonismo juvenil e construção da cultura de paz e também almeja possibilitar o acesso da população aos direitos humanos. Trabalha-se a autonomia dos educandos e educadores na gestão positiva dos conflitos. Busca uma metodologia vivencial e dialética. Também apresentou os resultados do Projeto, com redução do número de ocorrências de violência e contou com 670 participantes no Projeto, com concursos de desenho e redação de alunos do ensino fundamental II nos temas da corrupção e enfrentamento da violência doméstica. Ao final apresentou publicação com as redações dos alunos e informou que estão disponíveis no site.</w:t>
      </w:r>
    </w:p>
    <w:p>
      <w:pPr>
        <w:pStyle w:val="ListParagraph"/>
        <w:spacing w:lineRule="auto" w:line="360"/>
        <w:ind w:left="927" w:right="284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suppressAutoHyphens w:val="false"/>
        <w:spacing w:lineRule="auto" w:line="360"/>
        <w:ind w:left="567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Dia 28.03.2019 – Manhã</w:t>
      </w:r>
    </w:p>
    <w:p>
      <w:pPr>
        <w:pStyle w:val="ListParagraph"/>
        <w:spacing w:lineRule="auto" w:line="360"/>
        <w:ind w:left="927" w:right="284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A ação dos TCEs e do Instituto Rui Barbosa no monitoramento das Metas do Plano Nacional de Educação (PNE) –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Dra. Carolina Costa – Conselheira do TCE/BA e Membro do Comitê Técnico da Educação do Instituto Rui Barbosa </w:t>
      </w:r>
      <w:r>
        <w:rPr>
          <w:rFonts w:cs="Arial" w:ascii="Arial" w:hAnsi="Arial"/>
          <w:color w:val="000000"/>
          <w:sz w:val="24"/>
          <w:szCs w:val="24"/>
        </w:rPr>
        <w:t>–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Foi apresentada uma breve introdução sobre a forma de controle e fiscalização realizados pelos TCEs. Explanou sobre as diversas formas de fiscalização nos temais centrais, divididos em 32 dimensões e das quais o Estado da Bahia havia cumprido apenas 8 (Diagnóstico do TCE/BA na avaliação de 2017). IRB é um braço científico de estudos dos Tribunais de Contas (Associação Civil). Destacou a Resolução n. 003/2015 da ATRICON sobre a fiscalização do cumprimento das metas do PNE. Também foram destacadas as iniciativas mais recentes do IRB e da ATRICON, como o Projeto Integrar – OCDE/TCU/TCEs. Destacou os marcos históricos dos Planos de Educação no Brasil, por anos, metas e Planos Estratégicos e Planos Setorias Estratégicos. Foram apresentadas atuações específicas dos Tribunais de Contas dos Estados e Municípios, destacando-se a atuação do TCM do Rio de Janeiro. Expôs a atuação do TCE/BA e dos Tribunal de Contas Municipal da Bahia, com o projeto Índice de Performance da Educação nos Municípios. Pedido para institucionalizar o controle e fiscalização (Despersonalização). Discussões e apresentação de Filme institucional. A Dra.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pt-BR"/>
        </w:rPr>
        <w:t xml:space="preserve">Débora Vicente (MPRJ) fez intervenção para sanar dúvidas em relação à atuação do TCE/BA. </w:t>
      </w:r>
      <w:r>
        <w:rPr>
          <w:rFonts w:cs="Arial" w:ascii="Arial" w:hAnsi="Arial"/>
          <w:color w:val="000000"/>
          <w:sz w:val="24"/>
          <w:szCs w:val="24"/>
        </w:rPr>
        <w:t xml:space="preserve">Na sequência passou a fala da Dra. Thaiz Braga, que discorreu sobre o Projeto TC Educa, desenvolvido pelo Tribunal de Contas do Estado de Minas Gerais com apoio dos TCEs do RS e MS. A Dra.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pt-BR"/>
        </w:rPr>
        <w:t>Débora Vicente indagou sobre dúvidas relativas aos dados. A palestrante i</w:t>
      </w:r>
      <w:r>
        <w:rPr>
          <w:rFonts w:cs="Arial" w:ascii="Arial" w:hAnsi="Arial"/>
          <w:color w:val="000000"/>
          <w:sz w:val="24"/>
          <w:szCs w:val="24"/>
        </w:rPr>
        <w:t xml:space="preserve">nformou endereço eletrônico para acesso e informou que existem indicadores das Metas 1 e 3 do PNE. Elucidou as faixas de monitoramento e apresentou a representação cartográfica da avaliação por municípios.   </w:t>
      </w:r>
    </w:p>
    <w:p>
      <w:pPr>
        <w:pStyle w:val="ListParagrap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Boas práticas do MP na defesa do direito à educação de qualidade: Implantação do Fórum Permanente Inter setorial de Acompanhamento das Metas do Plano Nacional de Educação (PNE) – Dr. Miguel Slhessarenko Junior (Promotor de Justiça e Coordenador do Centro de Apoio da Educação – MPMT)</w:t>
      </w:r>
      <w:r>
        <w:rPr>
          <w:rFonts w:cs="Arial" w:ascii="Arial" w:hAnsi="Arial"/>
          <w:color w:val="000000"/>
          <w:sz w:val="24"/>
          <w:szCs w:val="24"/>
        </w:rPr>
        <w:t xml:space="preserve"> – O Dr Miguel passou a discorrer sobre a aus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ência de dados e informações sobre o cumprimento dos Planos Estaduais e Municipais de Educação. O problema era a transparência nos dados sobre a prestação de contas. Apresentou o Projeto e os desdobramentos em objetivos específicos, almejando um maior envolvimento com a sociedade e provocação do poder público para constatar o cumprimento das metas do PNE, incluindo movimentos sociais. Informou a dificuldade no engajamento de todos os atores sociais. 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Foi feito encaminhamento da criação de Grupo de Trabalho para proposição de Termo de Cooperação entre ATRICON, Instituto Rui Barbosa (IRB) e COPEDUC-GNDH para qualificar no monitoramento das Metas do PNE e fiscalização do Financiamento da Educação, a ser composto pelo </w:t>
      </w:r>
      <w:r>
        <w:rPr>
          <w:rFonts w:cs="Arial" w:ascii="Arial" w:hAnsi="Arial"/>
          <w:bCs/>
          <w:color w:val="000000"/>
          <w:sz w:val="24"/>
          <w:szCs w:val="24"/>
        </w:rPr>
        <w:t>Dr. Miguel Slhessarenko Junior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pt-BR"/>
        </w:rPr>
        <w:t>Dra. Rosangela Corrêa da Rosa (MPRS)</w:t>
      </w:r>
      <w:r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cs="Arial" w:ascii="Arial" w:hAnsi="Arial"/>
          <w:color w:val="000000"/>
          <w:sz w:val="24"/>
          <w:szCs w:val="24"/>
        </w:rPr>
        <w:t xml:space="preserve">Dra.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pt-BR"/>
        </w:rPr>
        <w:t>Débora Vicente</w:t>
      </w:r>
      <w:r>
        <w:rPr>
          <w:rFonts w:ascii="Arial" w:hAnsi="Arial"/>
          <w:color w:val="000000"/>
          <w:sz w:val="24"/>
          <w:szCs w:val="24"/>
        </w:rPr>
        <w:t xml:space="preserve"> e Dr Luiz Antônio Miguel Ferreira.   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A Efetividade da atuação dos Centros de Apoio da Educação e Prestação de contas da Coordenação da COPEDUC (março/2017 a março/2019) – Dr. Douglas Lingiardi Strachicini (Promotor de Justiça – MPMT – Coordenação da COPEDUC)</w:t>
      </w:r>
      <w:r>
        <w:rPr>
          <w:rFonts w:ascii="Arial" w:hAnsi="Arial"/>
          <w:color w:val="000000"/>
          <w:sz w:val="24"/>
          <w:szCs w:val="24"/>
        </w:rPr>
        <w:t xml:space="preserve"> – Explanação dos temas propostos.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>Eleição da Coordenação da COPEDUC 2019/2020</w:t>
      </w:r>
      <w:r>
        <w:rPr>
          <w:rFonts w:cs="Arial" w:ascii="Arial" w:hAnsi="Arial"/>
          <w:color w:val="000000"/>
          <w:sz w:val="24"/>
          <w:szCs w:val="24"/>
        </w:rPr>
        <w:t xml:space="preserve"> – Apresentaram-se como candidatas à Coordenação Geral da COPEDUC a Dra. Sandra Soares de Pontes e a Dra. Cátia Gisele Vergara. A Dra. Cátia formulou Questão de Ordem sobre a questão relacionada aos membros da atual Coordenação não poderiam ser candidatos, porque, por ocasião da eleição anterior, se apresentaram como trabalho colegiado. A tese foi afastada pela Coordenação, pois pelo Regimento do GNDH, apenas a Coordenadora, Dra. Rosangela Correa da Rosa está impedida de concorrer. O Dr Douglas, Dr Roberto, Dr Miguel e Dr Ricardo fizeram ponderações sobre a virtude de termos mais de um(a) candidato(a) para a Coordenação. Feita a eleição com voto aberto o resultado foi 17 votos para Dra Sandra, 3 votos para a Dra. Cátia e houve 1 abstenção. Ato subsequente a Dra Sandra indicou a Dra Maria Cristina Manella (MPF-RJ) para a função de Vice Coordenadora e a Dra. </w:t>
      </w:r>
      <w:r>
        <w:rPr>
          <w:rStyle w:val="Nfase"/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Maria Cristina</w:t>
      </w:r>
      <w:r>
        <w:rPr>
          <w:rFonts w:cs="Arial" w:ascii="Arial" w:hAnsi="Arial"/>
          <w:sz w:val="24"/>
          <w:szCs w:val="24"/>
          <w:shd w:fill="FFFFFF" w:val="clear"/>
        </w:rPr>
        <w:t> Rocha </w:t>
      </w:r>
      <w:r>
        <w:rPr>
          <w:rStyle w:val="Nfase"/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Pimentel</w:t>
      </w:r>
      <w:r>
        <w:rPr>
          <w:rFonts w:cs="Arial" w:ascii="Arial" w:hAnsi="Arial"/>
          <w:color w:val="000000"/>
          <w:sz w:val="24"/>
          <w:szCs w:val="24"/>
        </w:rPr>
        <w:t xml:space="preserve"> (MPES).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A Dra.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pt-BR"/>
        </w:rPr>
        <w:t>Cátia Vergara, Promotora do DF, em ato de nobreza, colocou-se à disposição da Dra Sandra, quando tiver necessidade de se deslocar a Brasília para tratar dos temas da Copeduc.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  <w:lang w:eastAsia="pt-BR"/>
        </w:rPr>
        <w:t xml:space="preserve">  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Dia 28.03.2019 – Tarde</w:t>
      </w:r>
    </w:p>
    <w:p>
      <w:pPr>
        <w:pStyle w:val="ListParagraph"/>
        <w:spacing w:lineRule="auto" w:line="360"/>
        <w:ind w:left="927" w:right="284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Projeto-piloto Escola de Gestão Compartilhada entre a Secretaria de Educação e a de Segurança Pública do DF – Dra. Cátia Gisele Vergara (Promotora de Justiça – MPDFT) e Dr. Mauro Márcio Figueiredo Oliveira. (Secretário Adjunto Relações Institucionais da Secretaria de Estado de Educação do DF)</w:t>
      </w:r>
      <w:r>
        <w:rPr>
          <w:rFonts w:ascii="Arial" w:hAnsi="Arial"/>
          <w:color w:val="000000"/>
          <w:sz w:val="24"/>
          <w:szCs w:val="24"/>
        </w:rPr>
        <w:t xml:space="preserve"> – O Dr. Mauro passou a explanação com a diferença entre a Gestão Compartilhada e as Escolas Militares. Explicou que não se trata de modelo impositivo e que não há alteração no projeto pedagógico. Houve debate com o Ministério Público para emissão de Nota Técnica. No Brasil são cerca de 120 escolas, sendo que 60 ficam em Goiás. Relatou a Gestão Administrativa e Financeira, bem como a participação da Comunidade e a gestão do Contra turno (musicalização, estica e cidadania e esportes). Informou sobre um aplicativo que foi desenvolvido pela Polícia Militar de Goiás, bem como sobre os critérios de escolha que são baseados no Ideb em conjunto com o Idh e o Mapa da Violência.  Foi apresentado vídeo sobre o Projeto Piloto. Em sequência a Dra Cátia Vergara passou a discorrer sobre a Gestão Compartilhada no âmbito do DF. Tratou de TAC firmado entre o MP, as Promotorias de Educação Militar e o CBMDF, visando ampliação de vagas. Ao final expôs os desafios como os critérios de escolha (objetivos e impessoais), a universalidade (acessibilidade sem seleções), a gratuidade no ensino público (contribuições devem ser voluntárias e sujeitas a prestação de contas) e a implementação paralela de outros modelos de gestão (reestruturação da rede pública de ensino como um todo). 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Política de ampliação de Escolas Cívico-militares. Tenente-coronel Márcia Amarílio da Cunha Silva (Subsecretária de Fomento às Escolas Cívico-Militares – MEC) </w:t>
      </w:r>
      <w:r>
        <w:rPr>
          <w:rFonts w:cs="Arial" w:ascii="Arial" w:hAnsi="Arial"/>
          <w:bCs/>
          <w:color w:val="000000"/>
          <w:sz w:val="24"/>
          <w:szCs w:val="24"/>
        </w:rPr>
        <w:t>– A Tenente Coronel explanou sobre a educação no Brasil e a insatisfação da população com os resultados. Foram expostos os pilares do ensino militar, com noções de hierarquia e disciplina e valorização da meritocracia. Foi apresentado diagnóstico das Escolas por Estados. Modelos de Colégios Militarizados, Colégios Cívico Militares (exemplo do DF) e Colégios Militares. Em janeiro de 2019 foi criada a subsecretaria de ensino para colégios cívico militares no âmbito do MEC. O modelo pretendido é o das Escolas Cívico Militares, que ficam entre os Colégios Militares e as Escolas de Educação Pública.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A Experiência de atuação do Ministério Público em Goiás. Dr. Rafael Machado de Oliveira (Promotor de Justiça – Coordenador do CAO Inf e Educação – MPGO) – </w:t>
      </w:r>
      <w:r>
        <w:rPr>
          <w:rFonts w:ascii="Arial" w:hAnsi="Arial"/>
          <w:bCs/>
          <w:color w:val="000000"/>
          <w:sz w:val="24"/>
          <w:szCs w:val="24"/>
        </w:rPr>
        <w:t xml:space="preserve">Dr Rafael trouxe o Histórico dos Colégios Militares no Estado de Goiás. No ano de 1988 o CEE de Goiás aprova a autorização e aprovação. Lei de 2001 permitiu as unidades em Gestão Compartilhada. Atualmente são 60 colégios e não há aporte de verbas pelo Estado. Existia taxa para seleção e contribuição de 12 parcelas mensais. O MPGO questionou o pagamento de taxas e a emissão de boletos. Posteriormente a decisão Judicial, o MP ainda realizou mais 3 reuniões com os diretores. O Ingresso era feito 80% por sorteio, mas havia reserva de vagas para filhos de militares. Hoje 100% das vagão são por sorteio. O desafio é fazer o sorteio das vagas que surgem durante o ano letivo. Também existe a cobrança do uniforme, como desafio a ser enfrentado pelo Ministério Público. 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>
      <w:pPr>
        <w:pStyle w:val="ListParagraph"/>
        <w:spacing w:lineRule="auto" w:line="360"/>
        <w:ind w:left="927" w:right="284" w:hanging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 Experiência de atuação do Ministério Público no Amazonas. Dra. </w:t>
      </w:r>
      <w:r>
        <w:rPr>
          <w:rStyle w:val="Nfase"/>
          <w:rFonts w:cs="Arial" w:ascii="Arial" w:hAnsi="Arial"/>
          <w:b/>
          <w:bCs/>
          <w:i w:val="false"/>
          <w:color w:val="000000"/>
          <w:sz w:val="24"/>
          <w:szCs w:val="24"/>
          <w:shd w:fill="FFFFFF" w:val="clear"/>
        </w:rPr>
        <w:t>Renata Cintrão Simões de Oliveira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(Promotora de Justiça – MPAM) –</w:t>
      </w:r>
      <w:r>
        <w:rPr>
          <w:rFonts w:cs="Arial" w:ascii="Arial" w:hAnsi="Arial"/>
          <w:bCs/>
          <w:color w:val="000000"/>
          <w:sz w:val="24"/>
          <w:szCs w:val="24"/>
        </w:rPr>
        <w:t xml:space="preserve"> A Dra. Renata passou a explanar sobre a questão em virtude das irregularidade apontadas, tais como a cobrança de taxas e uso de uniformes e material obrigatórios com necessidade de pagamento de valores. A rede estadual é contemplada com todos os contratos de prestação de serviços (manutenção e reformas de escolas). O MPAM entrou com ACP para correção das irregularidades, inclusive relativas ao não fornecimento de recibos e proibição de percentual de vagas reservadas para dependentes de militares, gratuidade de uniformes e materiais pedagógicos. Indução para que se celebrem Termos de Cooperação Técnica. Ao final formulou proposta de Enunciado.</w:t>
      </w:r>
    </w:p>
    <w:p>
      <w:pPr>
        <w:pStyle w:val="Normal"/>
        <w:spacing w:lineRule="auto" w:line="360"/>
        <w:ind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Na sequência passou-se a rodada de debates entre os membros da COPEDUC, tendo como objeto o funcionamento das Escolas Cívico Militares.</w:t>
      </w:r>
    </w:p>
    <w:p>
      <w:pPr>
        <w:pStyle w:val="ListParagrap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Prioritário da COPEDUC – FINANCIAMENTO DA EDUCAÇÃO (art. 212 da CF e Recomendação 44/2016 do CNMP). Apresentação e aprovação do Relatório do Evento Nacional –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SUBCOMISSÃO: Dra. </w:t>
      </w:r>
      <w:r>
        <w:rPr>
          <w:rFonts w:eastAsia="Times New Roman" w:cs="Arial" w:ascii="Arial" w:hAnsi="Arial"/>
          <w:bCs/>
          <w:color w:val="000000"/>
          <w:sz w:val="24"/>
          <w:szCs w:val="24"/>
          <w:lang w:eastAsia="pt-BR"/>
        </w:rPr>
        <w:t>Débora Vicente (MPRJ), Dra. Maria Cristina Manella (MPF-RJ), Dra. Daniela Yokoyama (MPMG), Dra. Cátia Gisele M. Vergara (MPDFT), Dr. Roberto Alvares (MPAP) e Dra. Rosangela Corrêa da Rosa (MPRS).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 xml:space="preserve">Atuação estruturante: “Ação coordenada de orçamentos vinculados à educação” – “ACP do MPRJ e nova metodologia de cálculo do valor aplicado em educação pelo TCE”. Dra. Debora Vicente (Coordenadora do Centro de Apoio da Educação – MPRJ) e Dra. Maria Cristina Manella (MPF-RJ) – </w:t>
      </w:r>
      <w:r>
        <w:rPr>
          <w:rFonts w:ascii="Arial" w:hAnsi="Arial"/>
          <w:bCs/>
          <w:color w:val="000000"/>
          <w:sz w:val="24"/>
          <w:szCs w:val="24"/>
        </w:rPr>
        <w:t>Explanação da Dra Débora Vicente sobre a ACP proposta pelo MPRJ 0054872-30.2018.8.19.0001 e seus andamentos e reflexos na atuação do Ministério Público.</w:t>
      </w:r>
    </w:p>
    <w:p>
      <w:pPr>
        <w:pStyle w:val="ListParagrap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Proposta de Nota Técnica para implantação do CAQi (PNE).</w:t>
      </w:r>
    </w:p>
    <w:p>
      <w:pPr>
        <w:pStyle w:val="ListParagraph"/>
        <w:spacing w:lineRule="auto" w:line="360"/>
        <w:ind w:left="927" w:right="284" w:hanging="0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NOTA TÉCNICA N. 01/2019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Dispõe sobre o entendimento da Comissão Permanente de Educação – COPEDUC/GNDH/CNPG, da importância do Custo Aluno - Qualidade inicial – CAQi para a efetivação do direito fundamental à educação de qualidade para todos e sobre a mora da União Federal em fixar o Custo Aluno - Qualidade inicial – CAQi.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CONSIDERANDO que o MINISTÉRIO PÚBLICO é instituição permanente, essencial à função jurisdicional do Estado, incumbindo-lhe a defesa da ordem jurídica, do regime democrático e dos interesses sociais e individuais indisponíveis, conforme preceitua o art. 127, da Constituição da República;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CONSIDERANDO que é função institucional do Ministério Público zelar pelo efetivo respeito dos Poderes Públicos e dos serviços de relevância pública aos direitos assegurados na Constituição Federal, promovendo as medidas necessárias a sua garantia, na forma do art. 129, inciso II, da Lei Maior;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CONSIDERANDO que igualmente, é função institucional do Ministério Público, promover o inquérito civil e a ação civil pública, para a proteção do patrimônio público e </w:t>
      </w:r>
      <w:r>
        <w:rPr>
          <w:rFonts w:cs="Arial" w:ascii="Arial" w:hAnsi="Arial"/>
          <w:bCs/>
          <w:color w:val="000000"/>
          <w:sz w:val="24"/>
          <w:szCs w:val="24"/>
        </w:rPr>
        <w:t>social</w:t>
      </w:r>
      <w:r>
        <w:rPr>
          <w:rFonts w:cs="Arial" w:ascii="Arial" w:hAnsi="Arial"/>
          <w:color w:val="000000"/>
          <w:sz w:val="24"/>
          <w:szCs w:val="24"/>
        </w:rPr>
        <w:t>, do meio ambiente e de outros interesses difusos e coletivos, entre eles o direito à educação, nos termos do art. 6</w:t>
      </w:r>
      <w:r>
        <w:rPr>
          <w:rFonts w:cs="Arial" w:ascii="Arial" w:hAnsi="Arial"/>
          <w:color w:val="000000"/>
          <w:sz w:val="24"/>
          <w:szCs w:val="24"/>
          <w:vertAlign w:val="superscript"/>
        </w:rPr>
        <w:t>o</w:t>
      </w:r>
      <w:r>
        <w:rPr>
          <w:rFonts w:cs="Arial" w:ascii="Arial" w:hAnsi="Arial"/>
          <w:color w:val="000000"/>
          <w:sz w:val="24"/>
          <w:szCs w:val="24"/>
        </w:rPr>
        <w:t xml:space="preserve"> da Constituição Federal/88 - CF/88; 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CONSIDERANDO que, como defensor da ordem jurídica e dos interesses sociais, cabe ao Ministério Público atuar em resguardo dos princípios constitucionais da Administração Pública, previstos no art. 37, </w:t>
      </w:r>
      <w:r>
        <w:rPr>
          <w:rFonts w:cs="Arial" w:ascii="Arial" w:hAnsi="Arial"/>
          <w:iCs/>
          <w:color w:val="000000"/>
          <w:sz w:val="24"/>
          <w:szCs w:val="24"/>
        </w:rPr>
        <w:t>caput</w:t>
      </w:r>
      <w:r>
        <w:rPr>
          <w:rFonts w:cs="Arial" w:ascii="Arial" w:hAnsi="Arial"/>
          <w:color w:val="000000"/>
          <w:sz w:val="24"/>
          <w:szCs w:val="24"/>
        </w:rPr>
        <w:t>, da Constituição Federal, dentre os quais, o da legalidade, da publicidade, da eficiência e da probidade administrativa;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CONSIDERANDO que o ensino será ministrado com base no princípio, entre outros, do “padrão mínimo de qualidade”, de acordo com o disposto no art. 206, VII da CF/88; CONSIDERANDO ainda, que a União Federal tem o dever de exercer função supletiva e redistributiva em prol da equalização de oportunidades educacionais e do padrão mínimo de qualidade do ensino, nos termos do art. 211, parágrafo 1</w:t>
      </w:r>
      <w:r>
        <w:rPr>
          <w:rFonts w:cs="Arial" w:ascii="Arial" w:hAnsi="Arial"/>
          <w:color w:val="000000"/>
          <w:sz w:val="24"/>
          <w:szCs w:val="24"/>
          <w:vertAlign w:val="superscript"/>
        </w:rPr>
        <w:t>o</w:t>
      </w:r>
      <w:r>
        <w:rPr>
          <w:rFonts w:cs="Arial" w:ascii="Arial" w:hAnsi="Arial"/>
          <w:color w:val="000000"/>
          <w:sz w:val="24"/>
          <w:szCs w:val="24"/>
        </w:rPr>
        <w:t xml:space="preserve"> da CF/88;</w:t>
        <w:tab/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CONSIDERANDO que a Lei de  Diretrizes e Bases da Educação – LDB, estabelece no  art. 4</w:t>
      </w:r>
      <w:r>
        <w:rPr>
          <w:rFonts w:cs="Arial" w:ascii="Arial" w:hAnsi="Arial"/>
          <w:color w:val="000000"/>
          <w:sz w:val="24"/>
          <w:szCs w:val="24"/>
          <w:vertAlign w:val="superscript"/>
        </w:rPr>
        <w:t>o</w:t>
      </w:r>
      <w:r>
        <w:rPr>
          <w:rFonts w:cs="Arial" w:ascii="Arial" w:hAnsi="Arial"/>
          <w:color w:val="000000"/>
          <w:sz w:val="24"/>
          <w:szCs w:val="24"/>
        </w:rPr>
        <w:t>, IX que “ o dever do Estado com educação escolar pública será efetivado mediante a garantia de: (…) padrões mínimos de qualidade de ensino, definidos como a variedade e quantidade mínimas, por aluno, de insumos indispensáveis ao desenvolvimento do processo de ensino-aprendizagem”;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CONSIDERANDO que, em cumprimento aos mencionados dispositivos constitucionais e legais, o Conselho Nacional de Educação – CNE, através da Câmara de Educação Básica – CEB, emitiu o Parecer CNE/CEB n. 08/2010,  fixando normas e critérios para aplicação do CAQi, baseado no que estabelece a LDB;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CONSIDERANDO que, em 2014, o Tribunal de Contas da União – TCU, emitiu o Acórdão 618, impondo ao Ministério da Educação – MEC o dever de regulamentar os padrões mínims de qualidade de ensino e definir, a partir desses padrões, o CAQi, determinação essa, porém, que segue descumprida pelo governo federal até o presente momento;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CONSIDERANDO que o Plano Nacional de Educação – PNE (Lei n. 13.005/2014), por meio das estratégias 7.21, 20.6 e 20.10, impôs o mesmo dever à União, estabelecendo um prazo de dois anos para tanto, prazo que se esgotou em junho de 2016, sem que novamente fosse tomada qualquer providência a respeito;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CONSIDERANDO, portanto, que em cumprimento aos referidos mandamentos constitucionais e legais, o Ministério Público Federal propôs, na Seção Judiciária do Estado do Rio de |Janeiro, Ação Civil Pública – ACP em desfavor da União Federal, objetivando a condenação da ré na obrigação de fazer consistente em fixar imediata e definitivamente o Custo Aluno-qualidade inicial – CAQi, autuada sob n. 0141108-86.2016.4.02.5101, e que muitos Municípios tem ajuizado ações para compelir a União a implementar o CAQi;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CONSIDERANDO, ainda, </w:t>
      </w:r>
      <w:r>
        <w:rPr>
          <w:rFonts w:cs="Arial" w:ascii="Arial" w:hAnsi="Arial"/>
          <w:bCs/>
          <w:iCs/>
          <w:sz w:val="24"/>
          <w:szCs w:val="24"/>
        </w:rPr>
        <w:t>que, em afronta ao princípio da lealdade processual foi revogado o Parecer CNE-CEB n. 08/2010, através do recente Parecer CNB-CEB n. 03, de 26 de março de 2019,  declarando a incompetência da Câmara de Educação Básica para definir o valor financeiro e precificação do CAQi, burlando assim a efetivação do financiamento da educação de qualidade, garantido pela Constituição Federal.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CONSIDERANDO ainda que, na citada ACP, entre os argumentos da União Federal, consta que “o MEC estabeleceu termos de cooperação entre o TCU e Tribunais de Contas dos Estados, bem como está em negociação acordo de cooperação técnica e operacional com o Conselho Nacional de Procuradores – Gerais – CNPG  do Ministério Público dos Estados e da União, Grupo Nacional de Direitos Humanos – GNDH, Comissão Permanente de Educação – COPEDUC dos Ministérios Públicos dos Estados e do Distrito Federal, o FNDE e o INEP” e que “tem adotado providências fundamentais e avançado, por meio de articulação de diversos órgãos, para fim de construção do custo aluno qualidade inicial;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Assim, no que diz respeito a efetivação do direito fundamental à educação de qualidade para todos, entende o Ministério Público Brasileiro, por seu Conselho Nacional de Procuradores-Gerais (CNPG), por seu Grupo Nacional de Direitos Humanos (GNDH) e pela Comissão Permanente de Educação (COPEDUC), assim se posiciona sobre a importância e urgência da ação do Ministério Público para implementação do CAQi: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“</w:t>
      </w:r>
      <w:r>
        <w:rPr>
          <w:rFonts w:cs="Arial" w:ascii="Arial" w:hAnsi="Arial"/>
          <w:iCs/>
          <w:sz w:val="24"/>
          <w:szCs w:val="24"/>
        </w:rPr>
        <w:t>A implementação de políticas públicas adequadas para garantir educação pública de qualidade depende, inegavelmente, de financiamento suficiente e oportuno, devendo, o poder público, em obediência às regras e princípios constitucionais e legais, aportar os recursos necessários para tanto.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>O FUNDEB, principal fonte de financiamento da educação que expira em 2020, calcula o valor por aluno tendo em vista o limite do total de recursos recolhidos pelo fundo. O Custo Aluno-Qualidade inicial – CAQi , será calculado de acordo com as reais demandas de investimentos necessários para custear um ensino de qualidade para cada aluno, critérios esses já fixados pelo Conselho Nacional de Educação – CNE.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cs="Arial" w:ascii="Arial" w:hAnsi="Arial"/>
          <w:iCs/>
          <w:sz w:val="24"/>
          <w:szCs w:val="24"/>
        </w:rPr>
        <w:t xml:space="preserve">A fixação desse índice, imprescindível para o atingimento das metas do PNE, depende da União Federal, obrigação sobre a qual encontra-se em mora, no mínimo, desde junho de 2016, prazo estabelecido pela Lei n. 13.005/14, motivo pelo qual, orienta aos membros dos </w:t>
      </w:r>
      <w:r>
        <w:rPr>
          <w:rFonts w:cs="Arial" w:ascii="Arial" w:hAnsi="Arial"/>
          <w:bCs/>
          <w:iCs/>
          <w:sz w:val="24"/>
          <w:szCs w:val="24"/>
        </w:rPr>
        <w:t>Ministérios Públicos dos Estados e da União, adotarem todos os esforços judiciais e extrajudiciais para definição do valor e  implementação do CAQi. Registrou-se encaminhamento para a PGR analisar possível propositura de ADI por Omissão para definir Padrões Mínimos de Qualidade para Educação.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/>
          <w:b/>
          <w:b/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</w:r>
    </w:p>
    <w:p>
      <w:pPr>
        <w:pStyle w:val="Standard"/>
        <w:suppressAutoHyphens w:val="false"/>
        <w:spacing w:lineRule="auto" w:line="360"/>
        <w:ind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pt-BR"/>
        </w:rPr>
        <w:t xml:space="preserve">Boas práticas do MP na defesa do direito à educação de qualidade: Ações Articuladas com os Órgãos de Controle na Execução do Programa Saúde + Educação – Dr. Adriano Freire de Carvalho Marques (Promotor de Justiça – MPBA) – </w:t>
      </w:r>
      <w:r>
        <w:rPr>
          <w:rFonts w:cs="Arial" w:ascii="Arial" w:hAnsi="Arial"/>
          <w:bCs/>
          <w:color w:val="000000"/>
          <w:sz w:val="24"/>
          <w:szCs w:val="24"/>
          <w:lang w:eastAsia="pt-BR"/>
        </w:rPr>
        <w:t>Exposição feita pelo colega, Promotor de Justiça do MPBA. Trata-se de Programa Estratégico do MPBA, criado em 2008, que se propõe a exercer papel fiscalizador dos setores da educação, saúde e assim efetivar os direitos de cidadania.   Destacou a importância da atuação conjunta com a rede de fiscalização (ex. Tribunais de Contas, MPF, outros órgãos de controle). Amplia a capilaridade e visa atuação uniforme. Informa que passou a adotar ações simultâneas em vários municípios ao mesmo tempo (milênio.mpba.mp.br). Informou que foram visitadas 88 escolas em 2018, com 37.147 alunos beneficiados e está presente em 126 municípios.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cs="Arial"/>
          <w:b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ListParagraph"/>
        <w:spacing w:lineRule="auto" w:line="360"/>
        <w:ind w:left="720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A importância da manutenção dos pisos constitucionais da educação e da saúde X desvinculação dos pisos constitucionais. Proposta de Nota Técnica. Dra. Debora Vicente (Coordenadora do Centro de Apoio da Educação – MPRJ), Dra.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pt-BR"/>
        </w:rPr>
        <w:t>Rosangela Corrêa da Rosa (Promotora de Justiça – MPRS – Coordenação da COPEDUC).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eastAsia="Arial Narrow" w:cs="Arial"/>
          <w:b/>
          <w:b/>
          <w:color w:val="000000" w:themeColor="text1"/>
          <w:sz w:val="24"/>
          <w:szCs w:val="24"/>
        </w:rPr>
      </w:pPr>
      <w:r>
        <w:rPr>
          <w:rFonts w:eastAsia="Arial Narrow" w:cs="Arial" w:ascii="Arial" w:hAnsi="Arial"/>
          <w:b/>
          <w:color w:val="000000" w:themeColor="text1"/>
          <w:sz w:val="24"/>
          <w:szCs w:val="24"/>
        </w:rPr>
        <w:t>NOTA PÚBLICA GNDH/CNPG, de 29 de março de  2019.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eastAsia="Arial Narrow" w:cs="Arial"/>
          <w:color w:val="000000" w:themeColor="text1"/>
          <w:sz w:val="24"/>
          <w:szCs w:val="24"/>
        </w:rPr>
      </w:pPr>
      <w:r>
        <w:rPr>
          <w:rFonts w:eastAsia="Arial Narrow" w:cs="Arial" w:ascii="Arial" w:hAnsi="Arial"/>
          <w:color w:val="000000" w:themeColor="text1"/>
          <w:sz w:val="24"/>
          <w:szCs w:val="24"/>
        </w:rPr>
        <w:t xml:space="preserve">O CONSELHO NACIONAL DE PROCURADORES-GERAIS DO MINISTÉRIO PÚBLICO DOS ESTADOS E DA UNIÃO (CNPG), pelo seu GRUPO NACIONAL DE DIREITOS HUMANOS (GNDH), através da Comissão Permanente de Educação (COPEDUC), da Comissão Permanente de Saúde (COPEDS), Comissão de Direitos Humanos, </w:t>
      </w:r>
      <w:r>
        <w:rPr>
          <w:rFonts w:eastAsia="Arial Narrow" w:cs="Arial" w:ascii="Arial" w:hAnsi="Arial"/>
          <w:i/>
          <w:color w:val="000000" w:themeColor="text1"/>
          <w:sz w:val="24"/>
          <w:szCs w:val="24"/>
        </w:rPr>
        <w:t>stricto senso</w:t>
      </w:r>
      <w:r>
        <w:rPr>
          <w:rFonts w:eastAsia="Arial Narrow" w:cs="Arial" w:ascii="Arial" w:hAnsi="Arial"/>
          <w:color w:val="000000" w:themeColor="text1"/>
          <w:sz w:val="24"/>
          <w:szCs w:val="24"/>
        </w:rPr>
        <w:t xml:space="preserve"> (COPEDH) e Comissão Permanente da Infância e Juventude (COPEIJ), em razão das propostas sucessivas de alterações constitucionais, capazes de impactar negativa e sensivelmente os mecanismos de financiamento de políticas públicas sociais garantidoras dos direitos fundamentais à educação e à saúde no Brasil, bem como das notícias recentemente veiculadas no sentido de novas tentativas de desconstrução dos arranjos constitucionais protetivos,</w:t>
      </w:r>
      <w:r>
        <w:rPr>
          <w:rFonts w:eastAsia="Arial Narrow" w:cs="Arial" w:ascii="Arial" w:hAnsi="Arial"/>
          <w:color w:val="000000" w:themeColor="text1"/>
          <w:sz w:val="24"/>
          <w:szCs w:val="24"/>
          <w:highlight w:val="white"/>
        </w:rPr>
        <w:t xml:space="preserve"> vem a público manifestar-se </w:t>
      </w:r>
      <w:r>
        <w:rPr>
          <w:rFonts w:eastAsia="Arial Narrow" w:cs="Arial" w:ascii="Arial" w:hAnsi="Arial"/>
          <w:color w:val="000000" w:themeColor="text1"/>
          <w:sz w:val="24"/>
          <w:szCs w:val="24"/>
        </w:rPr>
        <w:t>conforme segue: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eastAsia="Arial Narrow" w:cs="Arial"/>
          <w:color w:val="000000" w:themeColor="text1"/>
          <w:sz w:val="24"/>
          <w:szCs w:val="24"/>
        </w:rPr>
      </w:pPr>
      <w:r>
        <w:rPr>
          <w:rFonts w:eastAsia="Arial Narrow" w:cs="Arial" w:ascii="Arial" w:hAnsi="Arial"/>
          <w:color w:val="000000" w:themeColor="text1"/>
          <w:sz w:val="24"/>
          <w:szCs w:val="24"/>
        </w:rPr>
        <w:t>A Constituição Federal assegura os direitos humanos à educação e à saúde, dentre outros encartados no rol dos direitos fundamentais de natureza social (art. 6º, CF).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eastAsia="Arial Narrow" w:cs="Arial"/>
          <w:color w:val="000000" w:themeColor="text1"/>
          <w:sz w:val="24"/>
          <w:szCs w:val="24"/>
        </w:rPr>
      </w:pPr>
      <w:r>
        <w:rPr>
          <w:rFonts w:eastAsia="Arial Narrow" w:cs="Arial" w:ascii="Arial" w:hAnsi="Arial"/>
          <w:color w:val="000000" w:themeColor="text1"/>
          <w:sz w:val="24"/>
          <w:szCs w:val="24"/>
        </w:rPr>
        <w:t>A efetivação dos direitos humanos fundamentais representa condição inafastável, embora não a única, para a concretização dos fundamentos e dos objetivos da República Federativa do Brasil, nos termos definidos nos art. 1º e 3º, da Carta Magna, sobretudo da dignidade da pessoa humana e da construção de uma sociedade livre, justa e solidária, baseada no desenvolvimento nacional e na promoção do bem de todos, sem preconceitos de origem, raça, sexo, cor, idade e quaisquer outras formas de discriminação.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eastAsia="Arial Narrow" w:cs="Arial"/>
          <w:color w:val="000000" w:themeColor="text1"/>
          <w:sz w:val="24"/>
          <w:szCs w:val="24"/>
        </w:rPr>
      </w:pPr>
      <w:r>
        <w:rPr>
          <w:rFonts w:eastAsia="Arial Narrow" w:cs="Arial" w:ascii="Arial" w:hAnsi="Arial"/>
          <w:color w:val="000000" w:themeColor="text1"/>
          <w:sz w:val="24"/>
          <w:szCs w:val="24"/>
        </w:rPr>
        <w:t xml:space="preserve">O direito humano e fundamental à </w:t>
      </w:r>
      <w:r>
        <w:rPr>
          <w:rFonts w:eastAsia="Arial Narrow" w:cs="Arial" w:ascii="Arial" w:hAnsi="Arial"/>
          <w:b/>
          <w:color w:val="000000" w:themeColor="text1"/>
          <w:sz w:val="24"/>
          <w:szCs w:val="24"/>
        </w:rPr>
        <w:t>saúde</w:t>
      </w:r>
      <w:r>
        <w:rPr>
          <w:rFonts w:eastAsia="Arial Narrow" w:cs="Arial" w:ascii="Arial" w:hAnsi="Arial"/>
          <w:color w:val="000000" w:themeColor="text1"/>
          <w:sz w:val="24"/>
          <w:szCs w:val="24"/>
        </w:rPr>
        <w:t xml:space="preserve"> </w:t>
      </w:r>
      <w:r>
        <w:rPr>
          <w:rFonts w:cs="Arial" w:ascii="Arial" w:hAnsi="Arial"/>
          <w:color w:val="000000" w:themeColor="text1"/>
          <w:sz w:val="24"/>
          <w:szCs w:val="24"/>
          <w:shd w:fill="FFFFFF" w:val="clear"/>
        </w:rPr>
        <w:t xml:space="preserve">está tutelado na Constituição Federal, em seus artigos 6º e 196, e deve ser efetivado por meio da integralidade de assistência, diretriz prevista no artigo 198, inciso II, da Constituição Federal. Trata-se de direito inerente à vida com dignidade, constituindo-se em orientação ao intérprete e operador do direito na perspectiva da saúde como componente da vida e como tal, pressuposto indispensável à existência com qualidade. </w:t>
      </w:r>
      <w:r>
        <w:rPr>
          <w:rFonts w:eastAsia="Arial Narrow" w:cs="Arial" w:ascii="Arial" w:hAnsi="Arial"/>
          <w:color w:val="000000" w:themeColor="text1"/>
          <w:sz w:val="24"/>
          <w:szCs w:val="24"/>
        </w:rPr>
        <w:t>Além disso, visando assegurar condições mínimas para a efetivação da saúde no Brasil, a Constituição Federal estabelece em seu artigo 198 vinculações de recursos públicos destinados a este fim.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eastAsia="Arial Narrow" w:cs="Arial"/>
          <w:color w:val="000000" w:themeColor="text1"/>
          <w:sz w:val="24"/>
          <w:szCs w:val="24"/>
        </w:rPr>
      </w:pPr>
      <w:r>
        <w:rPr>
          <w:rFonts w:eastAsia="Arial Narrow" w:cs="Arial" w:ascii="Arial" w:hAnsi="Arial"/>
          <w:color w:val="000000" w:themeColor="text1"/>
          <w:sz w:val="24"/>
          <w:szCs w:val="24"/>
        </w:rPr>
        <w:t xml:space="preserve">O direito humano e fundamental à </w:t>
      </w:r>
      <w:r>
        <w:rPr>
          <w:rFonts w:eastAsia="Arial Narrow" w:cs="Arial" w:ascii="Arial" w:hAnsi="Arial"/>
          <w:b/>
          <w:color w:val="000000" w:themeColor="text1"/>
          <w:sz w:val="24"/>
          <w:szCs w:val="24"/>
        </w:rPr>
        <w:t>educação</w:t>
      </w:r>
      <w:r>
        <w:rPr>
          <w:rFonts w:eastAsia="Arial Narrow" w:cs="Arial" w:ascii="Arial" w:hAnsi="Arial"/>
          <w:color w:val="000000" w:themeColor="text1"/>
          <w:sz w:val="24"/>
          <w:szCs w:val="24"/>
        </w:rPr>
        <w:t xml:space="preserve"> tem como pilastras os fundamentos da República descritos no art. 1º da Constituição Federal, notadamente a cidadania e a dignidade da pessoa humana e, sob o prisma do Federalismo Cooperativo, é fundamentado na necessária divisão de ônus ou responsabilidades entre as unidades federativas. Nesse sentido o art. 211 c/c art. 24, IX, §1º, CF, aponta que a União, os Estados, o Distrito Federal e os Municípios deverão organizar seus respectivos sistemas de ensino com base em regime de colaboração. Além disso, visando assegurar condições mínimas de sustentabilidade dos investimentos necessários para o cumprimento, em especial, das obrigações de fazer inseridas nas disposições dos art. 206, 208, 212 e 214, todos CF, bem como nos Planos Nacional, Estaduais, Distrital e Municipais de Educação, a Constituição Federal estabelece vinculações de recursos públicos destinados a este fim, conforme disposições do art. 212, caput, da CF e art. 60, do ADCT.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eastAsia="Arial Narrow" w:cs="Arial"/>
          <w:color w:val="000000" w:themeColor="text1"/>
          <w:sz w:val="24"/>
          <w:szCs w:val="24"/>
        </w:rPr>
      </w:pPr>
      <w:r>
        <w:rPr>
          <w:rFonts w:eastAsia="Arial Narrow" w:cs="Arial" w:ascii="Arial" w:hAnsi="Arial"/>
          <w:color w:val="000000" w:themeColor="text1"/>
          <w:sz w:val="24"/>
          <w:szCs w:val="24"/>
        </w:rPr>
        <w:t>Cumpre salientar também que o público alvo prioritário das políticas públicas garantidoras dos direitos humanos fundamentais, por definição constitucional, são as crianças e os adolescentes, nos termos do art. 227 da Constituição Federal.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eastAsia="Arial Narrow" w:cs="Arial"/>
          <w:color w:val="000000" w:themeColor="text1"/>
          <w:sz w:val="24"/>
          <w:szCs w:val="24"/>
        </w:rPr>
      </w:pPr>
      <w:r>
        <w:rPr>
          <w:rFonts w:eastAsia="Arial Narrow" w:cs="Arial" w:ascii="Arial" w:hAnsi="Arial"/>
          <w:color w:val="000000" w:themeColor="text1"/>
          <w:sz w:val="24"/>
          <w:szCs w:val="24"/>
        </w:rPr>
        <w:t>Nada obstante todo esse arcabouço constitucional, o que se tem verificado é que, pautada por considerações construídas em um contexto circunstancial de crise econômica e financeira, e concentrando críticas exclusivamente sobre o sistema de garantias assegurado no Título “Da Ordem Social”, da Constituição Federal, a União, por ação dos Poderes Executivo e Legislativo, tem buscado a sua desconstrução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eastAsia="Arial Narrow" w:cs="Arial"/>
          <w:color w:val="000000" w:themeColor="text1"/>
          <w:sz w:val="24"/>
          <w:szCs w:val="24"/>
        </w:rPr>
      </w:pPr>
      <w:r>
        <w:rPr>
          <w:rFonts w:eastAsia="Arial Narrow" w:cs="Arial" w:ascii="Arial" w:hAnsi="Arial"/>
          <w:color w:val="000000" w:themeColor="text1"/>
          <w:sz w:val="24"/>
          <w:szCs w:val="24"/>
        </w:rPr>
        <w:t>Com efeito, a aprovação da Emenda Constitucional nº 95/2016, que impôs o chamado “teto de gastos” relativo às despesas primárias de Poderes e Instituições, colocou em risco a realização dos investimentos necessários a garantias dos direitos sociais, afetando áreas fundamentais ao desenvolvimento nacional, como é o caso da educação, da saúde e da assistência social, em especial nos exercícios financeiros em que os recursos vinculados atingirem patamares superiores ao teto de gastos.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eastAsia="Arial Narrow" w:cs="Arial"/>
          <w:color w:val="000000" w:themeColor="text1"/>
          <w:sz w:val="24"/>
          <w:szCs w:val="24"/>
        </w:rPr>
      </w:pPr>
      <w:r>
        <w:rPr>
          <w:rFonts w:eastAsia="Arial Narrow" w:cs="Arial" w:ascii="Arial" w:hAnsi="Arial"/>
          <w:color w:val="000000" w:themeColor="text1"/>
          <w:sz w:val="24"/>
          <w:szCs w:val="24"/>
        </w:rPr>
        <w:t>As recentes notícias sobre futuras tentativas de extinção da vinculação constitucional de recursos mínimos para o financiamento das políticas públicas sociais, elevadas, por força das disposições constitucionais dispostas no artigos 34, inc. VII, “b” e “e” e artigo 35, inc. III, à condição de princípio constitucional sensível, provocaram perplexidade, sobretudo diante das incontornáveis determinações do art. 60, § 4º, I e IV, CF, que apontam para a necessidade do respeito ao pacto federativo e vedam seja objeto de deliberação a proposta de emenda tendente a abolir direitos e garantias individuais.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 w:eastAsia="Arial Narrow" w:cs="Arial"/>
          <w:b/>
          <w:b/>
          <w:color w:val="000000" w:themeColor="text1"/>
          <w:sz w:val="24"/>
          <w:szCs w:val="24"/>
        </w:rPr>
      </w:pPr>
      <w:r>
        <w:rPr>
          <w:rFonts w:eastAsia="Arial Narrow" w:cs="Arial" w:ascii="Arial" w:hAnsi="Arial"/>
          <w:color w:val="000000" w:themeColor="text1"/>
          <w:sz w:val="24"/>
          <w:szCs w:val="24"/>
          <w:highlight w:val="white"/>
        </w:rPr>
        <w:t>Diante desse quadro, o Ministério Público Brasileiro, pelo</w:t>
      </w:r>
      <w:r>
        <w:rPr>
          <w:rFonts w:eastAsia="Arial Narrow" w:cs="Arial" w:ascii="Arial" w:hAnsi="Arial"/>
          <w:color w:val="000000" w:themeColor="text1"/>
          <w:sz w:val="24"/>
          <w:szCs w:val="24"/>
        </w:rPr>
        <w:t xml:space="preserve"> CONSELHO NACIONAL DE PROCURADORES-GERAIS DO MINISTÉRIO PÚBLICO DOS ESTADOS E DA UNIÃO (CNPG), em especial por seu GRUPO NACIONAL DE DIREITOS HUMANOS (GNDH), através da Comissão Permanente de Educação (COPEDUC), da Comissão Permanente de Saúde (COPEDS), Comissão de Direitos Humanos, </w:t>
      </w:r>
      <w:r>
        <w:rPr>
          <w:rFonts w:eastAsia="Arial Narrow" w:cs="Arial" w:ascii="Arial" w:hAnsi="Arial"/>
          <w:i/>
          <w:color w:val="000000" w:themeColor="text1"/>
          <w:sz w:val="24"/>
          <w:szCs w:val="24"/>
        </w:rPr>
        <w:t>stricto senso</w:t>
      </w:r>
      <w:r>
        <w:rPr>
          <w:rFonts w:eastAsia="Arial Narrow" w:cs="Arial" w:ascii="Arial" w:hAnsi="Arial"/>
          <w:color w:val="000000" w:themeColor="text1"/>
          <w:sz w:val="24"/>
          <w:szCs w:val="24"/>
        </w:rPr>
        <w:t xml:space="preserve"> (COPEDH) e Comissão Permanente da Infância e Juventude (COPEIJ), manifesta profunda preocupação com a direção das alterações constitucionais que têm sido realizadas ou que possam ser propostas e que venham configurar retrocesso à eficácia e à efetividade dos direitos fundamentais e reafirma o seu compromisso com a equalização de oportunidades em todo o território nacional, bem como sua posição contrária e o firme enfrentamento que continuará a opor, por meio do exercício regular de sua missão e funções constitucionais, a todas as formas e tentativas de desconstrução do arranjo constitucional protetivo dos direitos sociais.</w:t>
      </w:r>
    </w:p>
    <w:p>
      <w:pPr>
        <w:pStyle w:val="ListParagraph"/>
        <w:spacing w:lineRule="auto" w:line="360"/>
        <w:ind w:left="927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Standard"/>
        <w:suppressAutoHyphens w:val="false"/>
        <w:spacing w:lineRule="auto" w:line="360"/>
        <w:ind w:left="927"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Standard"/>
        <w:suppressAutoHyphens w:val="false"/>
        <w:spacing w:lineRule="auto" w:line="360"/>
        <w:ind w:right="284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Proinfância – Grupo de trabalho conjunto MPF-MPE. Estudo do caso e Nota Técnica 01/2018, com sugestões de atuações articuladas dos MPs e instituições de controle social –</w:t>
      </w: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Dra. </w:t>
      </w:r>
      <w:r>
        <w:rPr>
          <w:rFonts w:cs="Arial" w:ascii="Arial" w:hAnsi="Arial"/>
          <w:color w:val="000000"/>
          <w:sz w:val="24"/>
          <w:szCs w:val="24"/>
          <w:lang w:eastAsia="pt-BR"/>
        </w:rPr>
        <w:t>Maria Cristina Manella (MPF-RJ), Dra. Débora Vicente (MPRJ), Dra. Renata Vieira Carbonel Cyrne (MPRJ), Dra. Daniela Yokoyama (MPMG), Dr. Valmiro Santos Machado (MPBA), Dra. Liana Antunes Vieira Tormin (MPGO), Dra. Sandra Soares de Pontes (MPMA) e Dra. Rosangela Corrêa da Rosa (MPRS) – A Dra Maria Cristina Manella fez a exposição sobre o Conteúdo da Nota Técnica 01/2018. A Nota será encaminhada os PGJs dos Estados. Posteriormente, passa-se à fase de execução da nota junto aos MPs dos Estados, especialmente através dos CAOs. A Dra. Débora Vicente fez assertiva sobre o tema e a meta a cumprir, estando superada a fase de planejamento.</w:t>
      </w:r>
    </w:p>
    <w:p>
      <w:pPr>
        <w:pStyle w:val="Standard"/>
        <w:suppressAutoHyphens w:val="false"/>
        <w:spacing w:lineRule="auto" w:line="360"/>
        <w:ind w:left="927" w:right="284" w:hanging="360"/>
        <w:jc w:val="both"/>
        <w:rPr>
          <w:rFonts w:ascii="Arial" w:hAnsi="Arial" w:cs="Arial"/>
          <w:bCs/>
          <w:color w:val="000000"/>
          <w:sz w:val="24"/>
          <w:szCs w:val="24"/>
          <w:lang w:eastAsia="pt-BR"/>
        </w:rPr>
      </w:pPr>
      <w:r>
        <w:rPr>
          <w:rFonts w:cs="Arial" w:ascii="Arial" w:hAnsi="Arial"/>
          <w:bCs/>
          <w:color w:val="000000"/>
          <w:sz w:val="24"/>
          <w:szCs w:val="24"/>
          <w:lang w:eastAsia="pt-BR"/>
        </w:rPr>
      </w:r>
    </w:p>
    <w:p>
      <w:pPr>
        <w:pStyle w:val="Standard"/>
        <w:spacing w:lineRule="auto" w:line="360"/>
        <w:jc w:val="both"/>
        <w:rPr>
          <w:rFonts w:ascii="Arial" w:hAnsi="Arial"/>
          <w:b/>
          <w:b/>
          <w:color w:val="000000"/>
          <w:sz w:val="24"/>
          <w:szCs w:val="24"/>
          <w:lang w:eastAsia="pt-BR"/>
        </w:rPr>
      </w:pPr>
      <w:r>
        <w:rPr>
          <w:rFonts w:ascii="Arial" w:hAnsi="Arial"/>
          <w:b/>
          <w:color w:val="000000"/>
          <w:sz w:val="24"/>
          <w:szCs w:val="24"/>
        </w:rPr>
        <w:t xml:space="preserve">Taxionomia para a Educação – apresentação dos encaminhamentos com o CNMP. Grupos de Trabalho conjunto COPEDUC e GT 8 da CDDF-CNMP: </w:t>
      </w:r>
      <w:r>
        <w:rPr>
          <w:rFonts w:ascii="Arial" w:hAnsi="Arial"/>
          <w:b/>
          <w:color w:val="000000"/>
          <w:sz w:val="24"/>
          <w:szCs w:val="24"/>
          <w:u w:val="single"/>
        </w:rPr>
        <w:t>GT da COPEDUC</w:t>
      </w:r>
      <w:r>
        <w:rPr>
          <w:rFonts w:ascii="Arial" w:hAnsi="Arial"/>
          <w:color w:val="000000"/>
          <w:sz w:val="24"/>
          <w:szCs w:val="24"/>
        </w:rPr>
        <w:t xml:space="preserve">: Dra. </w:t>
      </w:r>
      <w:r>
        <w:rPr>
          <w:rFonts w:ascii="Arial" w:hAnsi="Arial"/>
          <w:bCs/>
          <w:color w:val="000000"/>
          <w:sz w:val="24"/>
          <w:szCs w:val="24"/>
          <w:lang w:eastAsia="pt-BR"/>
        </w:rPr>
        <w:t xml:space="preserve">Débora Vicente (MPRJ), Dra. Maria Cristina Manella (MPF-RJ), Dr. Antônio de Oliveira Lima (MPT), Dra. Sandra Pontes (MPMA) e Dra. Maria Cristina Pimentel (MPES) - </w:t>
      </w:r>
      <w:r>
        <w:rPr>
          <w:rFonts w:ascii="Arial" w:hAnsi="Arial"/>
          <w:b/>
          <w:bCs/>
          <w:color w:val="000000"/>
          <w:sz w:val="24"/>
          <w:szCs w:val="24"/>
          <w:u w:val="single"/>
          <w:lang w:eastAsia="pt-BR"/>
        </w:rPr>
        <w:t>GT de Defesa da Educação da CDDF do CNMP</w:t>
      </w:r>
      <w:r>
        <w:rPr>
          <w:rFonts w:ascii="Arial" w:hAnsi="Arial"/>
          <w:bCs/>
          <w:color w:val="000000"/>
          <w:sz w:val="24"/>
          <w:szCs w:val="24"/>
          <w:lang w:eastAsia="pt-BR"/>
        </w:rPr>
        <w:t xml:space="preserve">: Dra. </w:t>
      </w:r>
      <w:r>
        <w:rPr>
          <w:rFonts w:ascii="Arial" w:hAnsi="Arial"/>
          <w:color w:val="000000"/>
          <w:sz w:val="24"/>
          <w:szCs w:val="24"/>
          <w:lang w:eastAsia="pt-BR"/>
        </w:rPr>
        <w:t xml:space="preserve">Daniela Yokoyama (MPMG), Dra. Maria Cecília Pontes Carnaúba (MPAL), Dra. Rosangela Correa da Rosa (MPRS), Dr. Marcelo Lima De Oliveira (MPRO) e Dr. Júlio José Araújo Júnior (MPF-RJ) – A exposição foi feita pela </w:t>
      </w:r>
      <w:r>
        <w:rPr>
          <w:rFonts w:ascii="Arial" w:hAnsi="Arial"/>
          <w:bCs/>
          <w:color w:val="000000"/>
          <w:sz w:val="24"/>
          <w:szCs w:val="24"/>
          <w:lang w:eastAsia="pt-BR"/>
        </w:rPr>
        <w:t xml:space="preserve">Dra. </w:t>
      </w:r>
      <w:r>
        <w:rPr>
          <w:rFonts w:ascii="Arial" w:hAnsi="Arial"/>
          <w:color w:val="000000"/>
          <w:sz w:val="24"/>
          <w:szCs w:val="24"/>
          <w:lang w:eastAsia="pt-BR"/>
        </w:rPr>
        <w:t xml:space="preserve">Daniela Yokoyama (MPMG), demonstrando o produto decorrente do trabalho do GT sobre a Taxonomia. O trabalho foi destacado pelo Membro Auxiliar da CDDF, Dr Maurício Andreiuolo. O MP deve ficar melhor </w:t>
      </w:r>
    </w:p>
    <w:p>
      <w:pPr>
        <w:pStyle w:val="ListParagraph"/>
        <w:rPr>
          <w:rFonts w:ascii="Arial" w:hAnsi="Arial"/>
          <w:b/>
          <w:b/>
          <w:color w:val="000000"/>
          <w:sz w:val="24"/>
          <w:szCs w:val="24"/>
          <w:lang w:eastAsia="pt-BR"/>
        </w:rPr>
      </w:pPr>
      <w:r>
        <w:rPr>
          <w:rFonts w:ascii="Arial" w:hAnsi="Arial"/>
          <w:b/>
          <w:color w:val="000000"/>
          <w:sz w:val="24"/>
          <w:szCs w:val="24"/>
          <w:lang w:eastAsia="pt-BR"/>
        </w:rPr>
      </w:r>
    </w:p>
    <w:p>
      <w:pPr>
        <w:pStyle w:val="Standard"/>
        <w:spacing w:lineRule="auto" w:line="360"/>
        <w:ind w:left="927" w:hanging="0"/>
        <w:jc w:val="both"/>
        <w:rPr>
          <w:rFonts w:ascii="Arial" w:hAnsi="Arial"/>
          <w:b/>
          <w:b/>
          <w:color w:val="000000"/>
          <w:sz w:val="24"/>
          <w:szCs w:val="24"/>
          <w:lang w:eastAsia="pt-BR"/>
        </w:rPr>
      </w:pPr>
      <w:bookmarkStart w:id="0" w:name="_GoBack"/>
      <w:bookmarkStart w:id="1" w:name="_GoBack"/>
      <w:bookmarkEnd w:id="1"/>
      <w:r>
        <w:rPr>
          <w:rFonts w:ascii="Arial" w:hAnsi="Arial"/>
          <w:b/>
          <w:color w:val="000000"/>
          <w:sz w:val="24"/>
          <w:szCs w:val="24"/>
          <w:lang w:eastAsia="pt-BR"/>
        </w:rPr>
      </w:r>
    </w:p>
    <w:p>
      <w:pPr>
        <w:pStyle w:val="Normal"/>
        <w:spacing w:lineRule="auto" w:line="360"/>
        <w:ind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ind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ind w:right="284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012" w:type="dxa"/>
        <w:jc w:val="left"/>
        <w:tblInd w:w="9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5664"/>
        <w:gridCol w:w="2694"/>
        <w:gridCol w:w="2654"/>
      </w:tblGrid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0000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jc w:val="center"/>
              <w:rPr>
                <w:rFonts w:ascii="Arial" w:hAnsi="Arial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FFFF"/>
                <w:sz w:val="24"/>
                <w:szCs w:val="24"/>
              </w:rPr>
              <w:t>Participante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0000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jc w:val="center"/>
              <w:rPr>
                <w:rFonts w:ascii="Arial" w:hAnsi="Arial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FFFF"/>
                <w:sz w:val="24"/>
                <w:szCs w:val="24"/>
              </w:rPr>
              <w:t>Cargo/Unidade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0000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jc w:val="center"/>
              <w:rPr>
                <w:rFonts w:ascii="Arial" w:hAnsi="Arial" w:cs="Arial"/>
                <w:b/>
                <w:b/>
                <w:color w:val="FFFFFF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FFFFFF"/>
                <w:sz w:val="24"/>
                <w:szCs w:val="24"/>
              </w:rPr>
              <w:t>Assinatura</w:t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andard"/>
              <w:snapToGrid w:val="false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Rosângela Corrêa da Rosa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MPRS – Coordenação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Sandra Soares de Pontes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MPMA – Coordenação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Douglas Lingiardi Strachicini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MPMT – Coordenação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Adriano Marques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MPBA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Cátia Gisele M. Vergara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MPDFT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Cíntia Guanaes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MPBA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Cláudia Pessoa Marques da Rocha Seabra 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MPPI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Daniela Yokoyama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MPMG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/>
              <w:ind w:right="284" w:hanging="0"/>
              <w:jc w:val="both"/>
              <w:rPr>
                <w:rFonts w:ascii="Arial" w:hAnsi="Arial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Débora da Silva Vicente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MPRJ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Elisabeth Maria Almeida de Oliveira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MPCE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Fladja Raiane Soares de Souza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MPRN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Frederico Freire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MPPA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Konrad Cesar R. Wimmer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MPTO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Lucas Sachsida Junqueira Carneiro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MPAL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Luiz Antônio Miguel Ferreira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MPSP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Luiz Nicomedes de Figueiredo Neto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MPPB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Maria Cristina Manella Cordeiro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MPF-RJ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Style w:val="Nfase"/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Maria Cristina</w:t>
            </w:r>
            <w:r>
              <w:rPr>
                <w:rFonts w:cs="Arial" w:ascii="Arial" w:hAnsi="Arial"/>
                <w:b/>
                <w:sz w:val="24"/>
                <w:szCs w:val="24"/>
                <w:shd w:fill="FFFFFF" w:val="clear"/>
              </w:rPr>
              <w:t> Rocha </w:t>
            </w:r>
            <w:r>
              <w:rPr>
                <w:rStyle w:val="Nfase"/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shd w:fill="FFFFFF" w:val="clear"/>
              </w:rPr>
              <w:t>Pimentel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MPES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Miguel Slhessarenko Junior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MPMT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Mônica Antunes Rocha Rigo da Silva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MPSE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Rafael Machado de Oliveira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MPGO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eastAsia="pt-BR"/>
              </w:rPr>
              <w:t>Renata Cintrão Simões de Oliveira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MPAM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Ricardo Coelho de Carvalho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MPAC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 xml:space="preserve">Roberto da Silva Alvares 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MPAP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Sérgio Harfouche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MPMS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Sérgio Gadelha Souto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MPPE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5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szCs w:val="24"/>
              </w:rPr>
              <w:t>Valmiro Santos Macedo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cs="Arial" w:ascii="Arial" w:hAnsi="Arial"/>
                <w:color w:val="000000" w:themeColor="text1"/>
                <w:sz w:val="24"/>
                <w:szCs w:val="24"/>
              </w:rPr>
              <w:t>MPBA</w:t>
            </w:r>
          </w:p>
        </w:tc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andard"/>
              <w:spacing w:lineRule="auto" w:lin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Standard"/>
        <w:suppressAutoHyphens w:val="false"/>
        <w:spacing w:lineRule="auto" w:line="360"/>
        <w:ind w:right="249" w:hanging="0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340" w:right="544" w:header="567" w:top="2892" w:footer="0" w:bottom="1201" w:gutter="0"/>
      <w:pgNumType w:fmt="decimal"/>
      <w:formProt w:val="false"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tar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1270" distL="0" distR="0">
          <wp:extent cx="3260725" cy="100838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260725" cy="100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200d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eastAsia="pt-BR" w:bidi="ar-SA"/>
    </w:rPr>
  </w:style>
  <w:style w:type="paragraph" w:styleId="Ttulo1">
    <w:name w:val="Heading 1"/>
    <w:qFormat/>
    <w:rsid w:val="00a0200d"/>
    <w:pPr>
      <w:keepNext/>
      <w:widowControl w:val="false"/>
      <w:spacing w:before="240" w:after="60"/>
      <w:outlineLvl w:val="0"/>
    </w:pPr>
    <w:rPr>
      <w:rFonts w:ascii="Arial" w:hAnsi="Arial" w:eastAsia="Arial" w:cs="Arial"/>
      <w:b/>
      <w:color w:val="auto"/>
      <w:sz w:val="28"/>
      <w:szCs w:val="20"/>
      <w:lang w:val="pt-BR" w:eastAsia="pt-BR" w:bidi="ar-SA"/>
    </w:rPr>
  </w:style>
  <w:style w:type="paragraph" w:styleId="Ttulo4">
    <w:name w:val="Heading 4"/>
    <w:qFormat/>
    <w:rsid w:val="00a0200d"/>
    <w:pPr>
      <w:keepNext/>
      <w:widowControl w:val="false"/>
      <w:outlineLvl w:val="3"/>
    </w:pPr>
    <w:rPr>
      <w:rFonts w:ascii="Arial" w:hAnsi="Arial" w:eastAsia="Arial" w:cs="Arial"/>
      <w:b/>
      <w:color w:val="auto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0200d"/>
    <w:rPr/>
  </w:style>
  <w:style w:type="character" w:styleId="WW8Num1z1" w:customStyle="1">
    <w:name w:val="WW8Num1z1"/>
    <w:qFormat/>
    <w:rsid w:val="00a0200d"/>
    <w:rPr/>
  </w:style>
  <w:style w:type="character" w:styleId="WW8Num1z2" w:customStyle="1">
    <w:name w:val="WW8Num1z2"/>
    <w:qFormat/>
    <w:rsid w:val="00a0200d"/>
    <w:rPr/>
  </w:style>
  <w:style w:type="character" w:styleId="WW8Num1z3" w:customStyle="1">
    <w:name w:val="WW8Num1z3"/>
    <w:qFormat/>
    <w:rsid w:val="00a0200d"/>
    <w:rPr/>
  </w:style>
  <w:style w:type="character" w:styleId="WW8Num1z4" w:customStyle="1">
    <w:name w:val="WW8Num1z4"/>
    <w:qFormat/>
    <w:rsid w:val="00a0200d"/>
    <w:rPr/>
  </w:style>
  <w:style w:type="character" w:styleId="WW8Num1z5" w:customStyle="1">
    <w:name w:val="WW8Num1z5"/>
    <w:qFormat/>
    <w:rsid w:val="00a0200d"/>
    <w:rPr/>
  </w:style>
  <w:style w:type="character" w:styleId="WW8Num1z6" w:customStyle="1">
    <w:name w:val="WW8Num1z6"/>
    <w:qFormat/>
    <w:rsid w:val="00a0200d"/>
    <w:rPr/>
  </w:style>
  <w:style w:type="character" w:styleId="WW8Num1z7" w:customStyle="1">
    <w:name w:val="WW8Num1z7"/>
    <w:qFormat/>
    <w:rsid w:val="00a0200d"/>
    <w:rPr/>
  </w:style>
  <w:style w:type="character" w:styleId="WW8Num1z8" w:customStyle="1">
    <w:name w:val="WW8Num1z8"/>
    <w:qFormat/>
    <w:rsid w:val="00a0200d"/>
    <w:rPr/>
  </w:style>
  <w:style w:type="character" w:styleId="WW8Num2z0" w:customStyle="1">
    <w:name w:val="WW8Num2z0"/>
    <w:qFormat/>
    <w:rsid w:val="00a0200d"/>
    <w:rPr/>
  </w:style>
  <w:style w:type="character" w:styleId="WW8Num2z1" w:customStyle="1">
    <w:name w:val="WW8Num2z1"/>
    <w:qFormat/>
    <w:rsid w:val="00a0200d"/>
    <w:rPr/>
  </w:style>
  <w:style w:type="character" w:styleId="WW8Num2z2" w:customStyle="1">
    <w:name w:val="WW8Num2z2"/>
    <w:qFormat/>
    <w:rsid w:val="00a0200d"/>
    <w:rPr/>
  </w:style>
  <w:style w:type="character" w:styleId="WW8Num2z3" w:customStyle="1">
    <w:name w:val="WW8Num2z3"/>
    <w:qFormat/>
    <w:rsid w:val="00a0200d"/>
    <w:rPr/>
  </w:style>
  <w:style w:type="character" w:styleId="WW8Num2z4" w:customStyle="1">
    <w:name w:val="WW8Num2z4"/>
    <w:qFormat/>
    <w:rsid w:val="00a0200d"/>
    <w:rPr/>
  </w:style>
  <w:style w:type="character" w:styleId="WW8Num2z5" w:customStyle="1">
    <w:name w:val="WW8Num2z5"/>
    <w:qFormat/>
    <w:rsid w:val="00a0200d"/>
    <w:rPr/>
  </w:style>
  <w:style w:type="character" w:styleId="WW8Num2z6" w:customStyle="1">
    <w:name w:val="WW8Num2z6"/>
    <w:qFormat/>
    <w:rsid w:val="00a0200d"/>
    <w:rPr/>
  </w:style>
  <w:style w:type="character" w:styleId="WW8Num2z7" w:customStyle="1">
    <w:name w:val="WW8Num2z7"/>
    <w:qFormat/>
    <w:rsid w:val="00a0200d"/>
    <w:rPr/>
  </w:style>
  <w:style w:type="character" w:styleId="WW8Num2z8" w:customStyle="1">
    <w:name w:val="WW8Num2z8"/>
    <w:qFormat/>
    <w:rsid w:val="00a0200d"/>
    <w:rPr/>
  </w:style>
  <w:style w:type="character" w:styleId="WW8Num3z0" w:customStyle="1">
    <w:name w:val="WW8Num3z0"/>
    <w:qFormat/>
    <w:rsid w:val="00a0200d"/>
    <w:rPr>
      <w:rFonts w:ascii="Symbol" w:hAnsi="Symbol" w:eastAsia="Symbol" w:cs="StarSymbol"/>
      <w:sz w:val="18"/>
      <w:szCs w:val="18"/>
    </w:rPr>
  </w:style>
  <w:style w:type="character" w:styleId="WW8Num3z1" w:customStyle="1">
    <w:name w:val="WW8Num3z1"/>
    <w:qFormat/>
    <w:rsid w:val="00a0200d"/>
    <w:rPr>
      <w:rFonts w:ascii="Garamond" w:hAnsi="Garamond" w:eastAsia="Garamond" w:cs="Garamond"/>
      <w:b w:val="false"/>
    </w:rPr>
  </w:style>
  <w:style w:type="character" w:styleId="WW8Num3z2" w:customStyle="1">
    <w:name w:val="WW8Num3z2"/>
    <w:qFormat/>
    <w:rsid w:val="00a0200d"/>
    <w:rPr>
      <w:rFonts w:ascii="Garamond" w:hAnsi="Garamond" w:eastAsia="Garamond" w:cs="Garamond"/>
      <w:sz w:val="24"/>
      <w:szCs w:val="24"/>
    </w:rPr>
  </w:style>
  <w:style w:type="character" w:styleId="WW8Num3z4" w:customStyle="1">
    <w:name w:val="WW8Num3z4"/>
    <w:qFormat/>
    <w:rsid w:val="00a0200d"/>
    <w:rPr/>
  </w:style>
  <w:style w:type="character" w:styleId="WW8Num3z5" w:customStyle="1">
    <w:name w:val="WW8Num3z5"/>
    <w:qFormat/>
    <w:rsid w:val="00a0200d"/>
    <w:rPr/>
  </w:style>
  <w:style w:type="character" w:styleId="WW8Num3z6" w:customStyle="1">
    <w:name w:val="WW8Num3z6"/>
    <w:qFormat/>
    <w:rsid w:val="00a0200d"/>
    <w:rPr/>
  </w:style>
  <w:style w:type="character" w:styleId="WW8Num3z7" w:customStyle="1">
    <w:name w:val="WW8Num3z7"/>
    <w:qFormat/>
    <w:rsid w:val="00a0200d"/>
    <w:rPr/>
  </w:style>
  <w:style w:type="character" w:styleId="WW8Num3z8" w:customStyle="1">
    <w:name w:val="WW8Num3z8"/>
    <w:qFormat/>
    <w:rsid w:val="00a0200d"/>
    <w:rPr/>
  </w:style>
  <w:style w:type="character" w:styleId="WW8Num3z3" w:customStyle="1">
    <w:name w:val="WW8Num3z3"/>
    <w:qFormat/>
    <w:rsid w:val="00a0200d"/>
    <w:rPr>
      <w:rFonts w:ascii="Symbol" w:hAnsi="Symbol" w:eastAsia="Symbol" w:cs="StarSymbol"/>
      <w:sz w:val="18"/>
      <w:szCs w:val="18"/>
    </w:rPr>
  </w:style>
  <w:style w:type="character" w:styleId="AbsatzStandardschriftart" w:customStyle="1">
    <w:name w:val="Absatz-Standardschriftart"/>
    <w:qFormat/>
    <w:rsid w:val="00a0200d"/>
    <w:rPr/>
  </w:style>
  <w:style w:type="character" w:styleId="WWAbsatzStandardschriftart" w:customStyle="1">
    <w:name w:val="WW-Absatz-Standardschriftart"/>
    <w:qFormat/>
    <w:rsid w:val="00a0200d"/>
    <w:rPr/>
  </w:style>
  <w:style w:type="character" w:styleId="WWAbsatzStandardschriftart1" w:customStyle="1">
    <w:name w:val="WW-Absatz-Standardschriftart1"/>
    <w:qFormat/>
    <w:rsid w:val="00a0200d"/>
    <w:rPr/>
  </w:style>
  <w:style w:type="character" w:styleId="WWAbsatzStandardschriftart11" w:customStyle="1">
    <w:name w:val="WW-Absatz-Standardschriftart11"/>
    <w:qFormat/>
    <w:rsid w:val="00a0200d"/>
    <w:rPr/>
  </w:style>
  <w:style w:type="character" w:styleId="WWAbsatzStandardschriftart111" w:customStyle="1">
    <w:name w:val="WW-Absatz-Standardschriftart111"/>
    <w:qFormat/>
    <w:rsid w:val="00a0200d"/>
    <w:rPr/>
  </w:style>
  <w:style w:type="character" w:styleId="WWAbsatzStandardschriftart1111" w:customStyle="1">
    <w:name w:val="WW-Absatz-Standardschriftart1111"/>
    <w:qFormat/>
    <w:rsid w:val="00a0200d"/>
    <w:rPr/>
  </w:style>
  <w:style w:type="character" w:styleId="WWAbsatzStandardschriftart11111" w:customStyle="1">
    <w:name w:val="WW-Absatz-Standardschriftart11111"/>
    <w:qFormat/>
    <w:rsid w:val="00a0200d"/>
    <w:rPr/>
  </w:style>
  <w:style w:type="character" w:styleId="WWAbsatzStandardschriftart111111" w:customStyle="1">
    <w:name w:val="WW-Absatz-Standardschriftart111111"/>
    <w:qFormat/>
    <w:rsid w:val="00a0200d"/>
    <w:rPr/>
  </w:style>
  <w:style w:type="character" w:styleId="WW8Num1zfalse" w:customStyle="1">
    <w:name w:val="WW8Num1zfalse"/>
    <w:qFormat/>
    <w:rsid w:val="00a0200d"/>
    <w:rPr/>
  </w:style>
  <w:style w:type="character" w:styleId="WW8Num1ztrue" w:customStyle="1">
    <w:name w:val="WW8Num1ztrue"/>
    <w:qFormat/>
    <w:rsid w:val="00a0200d"/>
    <w:rPr/>
  </w:style>
  <w:style w:type="character" w:styleId="WWWW8Num1ztrue" w:customStyle="1">
    <w:name w:val="WW-WW8Num1ztrue"/>
    <w:qFormat/>
    <w:rsid w:val="00a0200d"/>
    <w:rPr/>
  </w:style>
  <w:style w:type="character" w:styleId="WWWW8Num1ztrue1" w:customStyle="1">
    <w:name w:val="WW-WW8Num1ztrue1"/>
    <w:qFormat/>
    <w:rsid w:val="00a0200d"/>
    <w:rPr/>
  </w:style>
  <w:style w:type="character" w:styleId="WWWW8Num1ztrue12" w:customStyle="1">
    <w:name w:val="WW-WW8Num1ztrue12"/>
    <w:qFormat/>
    <w:rsid w:val="00a0200d"/>
    <w:rPr/>
  </w:style>
  <w:style w:type="character" w:styleId="WWWW8Num1ztrue123" w:customStyle="1">
    <w:name w:val="WW-WW8Num1ztrue123"/>
    <w:qFormat/>
    <w:rsid w:val="00a0200d"/>
    <w:rPr/>
  </w:style>
  <w:style w:type="character" w:styleId="WWWW8Num1ztrue1234" w:customStyle="1">
    <w:name w:val="WW-WW8Num1ztrue1234"/>
    <w:qFormat/>
    <w:rsid w:val="00a0200d"/>
    <w:rPr/>
  </w:style>
  <w:style w:type="character" w:styleId="WWWW8Num1ztrue12345" w:customStyle="1">
    <w:name w:val="WW-WW8Num1ztrue12345"/>
    <w:qFormat/>
    <w:rsid w:val="00a0200d"/>
    <w:rPr/>
  </w:style>
  <w:style w:type="character" w:styleId="WWWW8Num1ztrue123456" w:customStyle="1">
    <w:name w:val="WW-WW8Num1ztrue123456"/>
    <w:qFormat/>
    <w:rsid w:val="00a0200d"/>
    <w:rPr/>
  </w:style>
  <w:style w:type="character" w:styleId="WW8Num2ztrue" w:customStyle="1">
    <w:name w:val="WW8Num2ztrue"/>
    <w:qFormat/>
    <w:rsid w:val="00a0200d"/>
    <w:rPr/>
  </w:style>
  <w:style w:type="character" w:styleId="WWWW8Num2ztrue" w:customStyle="1">
    <w:name w:val="WW-WW8Num2ztrue"/>
    <w:qFormat/>
    <w:rsid w:val="00a0200d"/>
    <w:rPr/>
  </w:style>
  <w:style w:type="character" w:styleId="WWWW8Num2ztrue1" w:customStyle="1">
    <w:name w:val="WW-WW8Num2ztrue1"/>
    <w:qFormat/>
    <w:rsid w:val="00a0200d"/>
    <w:rPr/>
  </w:style>
  <w:style w:type="character" w:styleId="WWWW8Num2ztrue12" w:customStyle="1">
    <w:name w:val="WW-WW8Num2ztrue12"/>
    <w:qFormat/>
    <w:rsid w:val="00a0200d"/>
    <w:rPr/>
  </w:style>
  <w:style w:type="character" w:styleId="WWWW8Num2ztrue123" w:customStyle="1">
    <w:name w:val="WW-WW8Num2ztrue123"/>
    <w:qFormat/>
    <w:rsid w:val="00a0200d"/>
    <w:rPr/>
  </w:style>
  <w:style w:type="character" w:styleId="WWWW8Num2ztrue1234" w:customStyle="1">
    <w:name w:val="WW-WW8Num2ztrue1234"/>
    <w:qFormat/>
    <w:rsid w:val="00a0200d"/>
    <w:rPr/>
  </w:style>
  <w:style w:type="character" w:styleId="WWWW8Num2ztrue12345" w:customStyle="1">
    <w:name w:val="WW-WW8Num2ztrue12345"/>
    <w:qFormat/>
    <w:rsid w:val="00a0200d"/>
    <w:rPr/>
  </w:style>
  <w:style w:type="character" w:styleId="WWWW8Num2ztrue123456" w:customStyle="1">
    <w:name w:val="WW-WW8Num2ztrue123456"/>
    <w:qFormat/>
    <w:rsid w:val="00a0200d"/>
    <w:rPr/>
  </w:style>
  <w:style w:type="character" w:styleId="WW8Num3ztrue" w:customStyle="1">
    <w:name w:val="WW8Num3ztrue"/>
    <w:qFormat/>
    <w:rsid w:val="00a0200d"/>
    <w:rPr/>
  </w:style>
  <w:style w:type="character" w:styleId="WWWW8Num3ztrue" w:customStyle="1">
    <w:name w:val="WW-WW8Num3ztrue"/>
    <w:qFormat/>
    <w:rsid w:val="00a0200d"/>
    <w:rPr/>
  </w:style>
  <w:style w:type="character" w:styleId="WWWW8Num3ztrue1" w:customStyle="1">
    <w:name w:val="WW-WW8Num3ztrue1"/>
    <w:qFormat/>
    <w:rsid w:val="00a0200d"/>
    <w:rPr/>
  </w:style>
  <w:style w:type="character" w:styleId="WWWW8Num3ztrue12" w:customStyle="1">
    <w:name w:val="WW-WW8Num3ztrue12"/>
    <w:qFormat/>
    <w:rsid w:val="00a0200d"/>
    <w:rPr/>
  </w:style>
  <w:style w:type="character" w:styleId="WWWW8Num3ztrue123" w:customStyle="1">
    <w:name w:val="WW-WW8Num3ztrue123"/>
    <w:qFormat/>
    <w:rsid w:val="00a0200d"/>
    <w:rPr/>
  </w:style>
  <w:style w:type="character" w:styleId="WWWW8Num3ztrue1234" w:customStyle="1">
    <w:name w:val="WW-WW8Num3ztrue1234"/>
    <w:qFormat/>
    <w:rsid w:val="00a0200d"/>
    <w:rPr/>
  </w:style>
  <w:style w:type="character" w:styleId="WWWW8Num1ztrue1234567" w:customStyle="1">
    <w:name w:val="WW-WW8Num1ztrue1234567"/>
    <w:qFormat/>
    <w:rsid w:val="00a0200d"/>
    <w:rPr/>
  </w:style>
  <w:style w:type="character" w:styleId="WWWW8Num1ztrue11" w:customStyle="1">
    <w:name w:val="WW-WW8Num1ztrue11"/>
    <w:qFormat/>
    <w:rsid w:val="00a0200d"/>
    <w:rPr/>
  </w:style>
  <w:style w:type="character" w:styleId="WWWW8Num1ztrue121" w:customStyle="1">
    <w:name w:val="WW-WW8Num1ztrue121"/>
    <w:qFormat/>
    <w:rsid w:val="00a0200d"/>
    <w:rPr/>
  </w:style>
  <w:style w:type="character" w:styleId="WWWW8Num1ztrue1231" w:customStyle="1">
    <w:name w:val="WW-WW8Num1ztrue1231"/>
    <w:qFormat/>
    <w:rsid w:val="00a0200d"/>
    <w:rPr/>
  </w:style>
  <w:style w:type="character" w:styleId="WWWW8Num1ztrue12341" w:customStyle="1">
    <w:name w:val="WW-WW8Num1ztrue12341"/>
    <w:qFormat/>
    <w:rsid w:val="00a0200d"/>
    <w:rPr/>
  </w:style>
  <w:style w:type="character" w:styleId="WWWW8Num1ztrue123451" w:customStyle="1">
    <w:name w:val="WW-WW8Num1ztrue123451"/>
    <w:qFormat/>
    <w:rsid w:val="00a0200d"/>
    <w:rPr/>
  </w:style>
  <w:style w:type="character" w:styleId="WWWW8Num1ztrue1234561" w:customStyle="1">
    <w:name w:val="WW-WW8Num1ztrue1234561"/>
    <w:qFormat/>
    <w:rsid w:val="00a0200d"/>
    <w:rPr/>
  </w:style>
  <w:style w:type="character" w:styleId="WWWW8Num2ztrue1234567" w:customStyle="1">
    <w:name w:val="WW-WW8Num2ztrue1234567"/>
    <w:qFormat/>
    <w:rsid w:val="00a0200d"/>
    <w:rPr/>
  </w:style>
  <w:style w:type="character" w:styleId="WWWW8Num2ztrue11" w:customStyle="1">
    <w:name w:val="WW-WW8Num2ztrue11"/>
    <w:qFormat/>
    <w:rsid w:val="00a0200d"/>
    <w:rPr/>
  </w:style>
  <w:style w:type="character" w:styleId="WWWW8Num2ztrue121" w:customStyle="1">
    <w:name w:val="WW-WW8Num2ztrue121"/>
    <w:qFormat/>
    <w:rsid w:val="00a0200d"/>
    <w:rPr/>
  </w:style>
  <w:style w:type="character" w:styleId="WWWW8Num2ztrue1231" w:customStyle="1">
    <w:name w:val="WW-WW8Num2ztrue1231"/>
    <w:qFormat/>
    <w:rsid w:val="00a0200d"/>
    <w:rPr/>
  </w:style>
  <w:style w:type="character" w:styleId="WWWW8Num2ztrue12341" w:customStyle="1">
    <w:name w:val="WW-WW8Num2ztrue12341"/>
    <w:qFormat/>
    <w:rsid w:val="00a0200d"/>
    <w:rPr/>
  </w:style>
  <w:style w:type="character" w:styleId="WWWW8Num2ztrue123451" w:customStyle="1">
    <w:name w:val="WW-WW8Num2ztrue123451"/>
    <w:qFormat/>
    <w:rsid w:val="00a0200d"/>
    <w:rPr/>
  </w:style>
  <w:style w:type="character" w:styleId="WWWW8Num2ztrue1234561" w:customStyle="1">
    <w:name w:val="WW-WW8Num2ztrue1234561"/>
    <w:qFormat/>
    <w:rsid w:val="00a0200d"/>
    <w:rPr/>
  </w:style>
  <w:style w:type="character" w:styleId="WWWW8Num3ztrue12345" w:customStyle="1">
    <w:name w:val="WW-WW8Num3ztrue12345"/>
    <w:qFormat/>
    <w:rsid w:val="00a0200d"/>
    <w:rPr/>
  </w:style>
  <w:style w:type="character" w:styleId="WWWW8Num3ztrue11" w:customStyle="1">
    <w:name w:val="WW-WW8Num3ztrue11"/>
    <w:qFormat/>
    <w:rsid w:val="00a0200d"/>
    <w:rPr/>
  </w:style>
  <w:style w:type="character" w:styleId="WWWW8Num3ztrue121" w:customStyle="1">
    <w:name w:val="WW-WW8Num3ztrue121"/>
    <w:qFormat/>
    <w:rsid w:val="00a0200d"/>
    <w:rPr/>
  </w:style>
  <w:style w:type="character" w:styleId="WWWW8Num3ztrue1231" w:customStyle="1">
    <w:name w:val="WW-WW8Num3ztrue1231"/>
    <w:qFormat/>
    <w:rsid w:val="00a0200d"/>
    <w:rPr/>
  </w:style>
  <w:style w:type="character" w:styleId="WWWW8Num3ztrue12341" w:customStyle="1">
    <w:name w:val="WW-WW8Num3ztrue12341"/>
    <w:qFormat/>
    <w:rsid w:val="00a0200d"/>
    <w:rPr/>
  </w:style>
  <w:style w:type="character" w:styleId="WWWW8Num1ztrue12345671" w:customStyle="1">
    <w:name w:val="WW-WW8Num1ztrue12345671"/>
    <w:qFormat/>
    <w:rsid w:val="00a0200d"/>
    <w:rPr/>
  </w:style>
  <w:style w:type="character" w:styleId="WWWW8Num1ztrue111" w:customStyle="1">
    <w:name w:val="WW-WW8Num1ztrue111"/>
    <w:qFormat/>
    <w:rsid w:val="00a0200d"/>
    <w:rPr/>
  </w:style>
  <w:style w:type="character" w:styleId="WWWW8Num1ztrue1211" w:customStyle="1">
    <w:name w:val="WW-WW8Num1ztrue1211"/>
    <w:qFormat/>
    <w:rsid w:val="00a0200d"/>
    <w:rPr/>
  </w:style>
  <w:style w:type="character" w:styleId="WWWW8Num1ztrue12311" w:customStyle="1">
    <w:name w:val="WW-WW8Num1ztrue12311"/>
    <w:qFormat/>
    <w:rsid w:val="00a0200d"/>
    <w:rPr/>
  </w:style>
  <w:style w:type="character" w:styleId="WWWW8Num1ztrue123411" w:customStyle="1">
    <w:name w:val="WW-WW8Num1ztrue123411"/>
    <w:qFormat/>
    <w:rsid w:val="00a0200d"/>
    <w:rPr/>
  </w:style>
  <w:style w:type="character" w:styleId="WWWW8Num1ztrue1234511" w:customStyle="1">
    <w:name w:val="WW-WW8Num1ztrue1234511"/>
    <w:qFormat/>
    <w:rsid w:val="00a0200d"/>
    <w:rPr/>
  </w:style>
  <w:style w:type="character" w:styleId="WWWW8Num1ztrue12345611" w:customStyle="1">
    <w:name w:val="WW-WW8Num1ztrue12345611"/>
    <w:qFormat/>
    <w:rsid w:val="00a0200d"/>
    <w:rPr/>
  </w:style>
  <w:style w:type="character" w:styleId="WWWW8Num2ztrue12345671" w:customStyle="1">
    <w:name w:val="WW-WW8Num2ztrue12345671"/>
    <w:qFormat/>
    <w:rsid w:val="00a0200d"/>
    <w:rPr/>
  </w:style>
  <w:style w:type="character" w:styleId="WWWW8Num2ztrue111" w:customStyle="1">
    <w:name w:val="WW-WW8Num2ztrue111"/>
    <w:qFormat/>
    <w:rsid w:val="00a0200d"/>
    <w:rPr/>
  </w:style>
  <w:style w:type="character" w:styleId="WWWW8Num2ztrue1211" w:customStyle="1">
    <w:name w:val="WW-WW8Num2ztrue1211"/>
    <w:qFormat/>
    <w:rsid w:val="00a0200d"/>
    <w:rPr/>
  </w:style>
  <w:style w:type="character" w:styleId="WWWW8Num2ztrue12311" w:customStyle="1">
    <w:name w:val="WW-WW8Num2ztrue12311"/>
    <w:qFormat/>
    <w:rsid w:val="00a0200d"/>
    <w:rPr/>
  </w:style>
  <w:style w:type="character" w:styleId="WWWW8Num2ztrue123411" w:customStyle="1">
    <w:name w:val="WW-WW8Num2ztrue123411"/>
    <w:qFormat/>
    <w:rsid w:val="00a0200d"/>
    <w:rPr/>
  </w:style>
  <w:style w:type="character" w:styleId="WWWW8Num2ztrue1234511" w:customStyle="1">
    <w:name w:val="WW-WW8Num2ztrue1234511"/>
    <w:qFormat/>
    <w:rsid w:val="00a0200d"/>
    <w:rPr/>
  </w:style>
  <w:style w:type="character" w:styleId="WWWW8Num2ztrue12345611" w:customStyle="1">
    <w:name w:val="WW-WW8Num2ztrue12345611"/>
    <w:qFormat/>
    <w:rsid w:val="00a0200d"/>
    <w:rPr/>
  </w:style>
  <w:style w:type="character" w:styleId="WWWW8Num3ztrue123451" w:customStyle="1">
    <w:name w:val="WW-WW8Num3ztrue123451"/>
    <w:qFormat/>
    <w:rsid w:val="00a0200d"/>
    <w:rPr/>
  </w:style>
  <w:style w:type="character" w:styleId="WWWW8Num3ztrue111" w:customStyle="1">
    <w:name w:val="WW-WW8Num3ztrue111"/>
    <w:qFormat/>
    <w:rsid w:val="00a0200d"/>
    <w:rPr/>
  </w:style>
  <w:style w:type="character" w:styleId="WWWW8Num3ztrue1211" w:customStyle="1">
    <w:name w:val="WW-WW8Num3ztrue1211"/>
    <w:qFormat/>
    <w:rsid w:val="00a0200d"/>
    <w:rPr/>
  </w:style>
  <w:style w:type="character" w:styleId="WWWW8Num3ztrue12311" w:customStyle="1">
    <w:name w:val="WW-WW8Num3ztrue12311"/>
    <w:qFormat/>
    <w:rsid w:val="00a0200d"/>
    <w:rPr/>
  </w:style>
  <w:style w:type="character" w:styleId="WWWW8Num3ztrue123411" w:customStyle="1">
    <w:name w:val="WW-WW8Num3ztrue123411"/>
    <w:qFormat/>
    <w:rsid w:val="00a0200d"/>
    <w:rPr/>
  </w:style>
  <w:style w:type="character" w:styleId="WWWW8Num1ztrue123456711" w:customStyle="1">
    <w:name w:val="WW-WW8Num1ztrue123456711"/>
    <w:qFormat/>
    <w:rsid w:val="00a0200d"/>
    <w:rPr/>
  </w:style>
  <w:style w:type="character" w:styleId="WWWW8Num1ztrue1111" w:customStyle="1">
    <w:name w:val="WW-WW8Num1ztrue1111"/>
    <w:qFormat/>
    <w:rsid w:val="00a0200d"/>
    <w:rPr/>
  </w:style>
  <w:style w:type="character" w:styleId="WWWW8Num1ztrue12111" w:customStyle="1">
    <w:name w:val="WW-WW8Num1ztrue12111"/>
    <w:qFormat/>
    <w:rsid w:val="00a0200d"/>
    <w:rPr/>
  </w:style>
  <w:style w:type="character" w:styleId="WWWW8Num1ztrue123111" w:customStyle="1">
    <w:name w:val="WW-WW8Num1ztrue123111"/>
    <w:qFormat/>
    <w:rsid w:val="00a0200d"/>
    <w:rPr/>
  </w:style>
  <w:style w:type="character" w:styleId="WWWW8Num1ztrue1234111" w:customStyle="1">
    <w:name w:val="WW-WW8Num1ztrue1234111"/>
    <w:qFormat/>
    <w:rsid w:val="00a0200d"/>
    <w:rPr/>
  </w:style>
  <w:style w:type="character" w:styleId="WWWW8Num1ztrue12345111" w:customStyle="1">
    <w:name w:val="WW-WW8Num1ztrue12345111"/>
    <w:qFormat/>
    <w:rsid w:val="00a0200d"/>
    <w:rPr/>
  </w:style>
  <w:style w:type="character" w:styleId="WWWW8Num1ztrue123456111" w:customStyle="1">
    <w:name w:val="WW-WW8Num1ztrue123456111"/>
    <w:qFormat/>
    <w:rsid w:val="00a0200d"/>
    <w:rPr/>
  </w:style>
  <w:style w:type="character" w:styleId="WWWW8Num2ztrue123456711" w:customStyle="1">
    <w:name w:val="WW-WW8Num2ztrue123456711"/>
    <w:qFormat/>
    <w:rsid w:val="00a0200d"/>
    <w:rPr/>
  </w:style>
  <w:style w:type="character" w:styleId="WWWW8Num2ztrue1111" w:customStyle="1">
    <w:name w:val="WW-WW8Num2ztrue1111"/>
    <w:qFormat/>
    <w:rsid w:val="00a0200d"/>
    <w:rPr/>
  </w:style>
  <w:style w:type="character" w:styleId="WWWW8Num2ztrue12111" w:customStyle="1">
    <w:name w:val="WW-WW8Num2ztrue12111"/>
    <w:qFormat/>
    <w:rsid w:val="00a0200d"/>
    <w:rPr/>
  </w:style>
  <w:style w:type="character" w:styleId="WWWW8Num2ztrue123111" w:customStyle="1">
    <w:name w:val="WW-WW8Num2ztrue123111"/>
    <w:qFormat/>
    <w:rsid w:val="00a0200d"/>
    <w:rPr/>
  </w:style>
  <w:style w:type="character" w:styleId="WWWW8Num2ztrue1234111" w:customStyle="1">
    <w:name w:val="WW-WW8Num2ztrue1234111"/>
    <w:qFormat/>
    <w:rsid w:val="00a0200d"/>
    <w:rPr/>
  </w:style>
  <w:style w:type="character" w:styleId="WWWW8Num2ztrue12345111" w:customStyle="1">
    <w:name w:val="WW-WW8Num2ztrue12345111"/>
    <w:qFormat/>
    <w:rsid w:val="00a0200d"/>
    <w:rPr/>
  </w:style>
  <w:style w:type="character" w:styleId="WWWW8Num2ztrue123456111" w:customStyle="1">
    <w:name w:val="WW-WW8Num2ztrue123456111"/>
    <w:qFormat/>
    <w:rsid w:val="00a0200d"/>
    <w:rPr/>
  </w:style>
  <w:style w:type="character" w:styleId="WWWW8Num3ztrue1234511" w:customStyle="1">
    <w:name w:val="WW-WW8Num3ztrue1234511"/>
    <w:qFormat/>
    <w:rsid w:val="00a0200d"/>
    <w:rPr/>
  </w:style>
  <w:style w:type="character" w:styleId="WWWW8Num3ztrue1111" w:customStyle="1">
    <w:name w:val="WW-WW8Num3ztrue1111"/>
    <w:qFormat/>
    <w:rsid w:val="00a0200d"/>
    <w:rPr/>
  </w:style>
  <w:style w:type="character" w:styleId="WWWW8Num3ztrue12111" w:customStyle="1">
    <w:name w:val="WW-WW8Num3ztrue12111"/>
    <w:qFormat/>
    <w:rsid w:val="00a0200d"/>
    <w:rPr/>
  </w:style>
  <w:style w:type="character" w:styleId="WWWW8Num3ztrue123111" w:customStyle="1">
    <w:name w:val="WW-WW8Num3ztrue123111"/>
    <w:qFormat/>
    <w:rsid w:val="00a0200d"/>
    <w:rPr/>
  </w:style>
  <w:style w:type="character" w:styleId="WWWW8Num3ztrue1234111" w:customStyle="1">
    <w:name w:val="WW-WW8Num3ztrue1234111"/>
    <w:qFormat/>
    <w:rsid w:val="00a0200d"/>
    <w:rPr/>
  </w:style>
  <w:style w:type="character" w:styleId="WWWW8Num1ztrue1234567111" w:customStyle="1">
    <w:name w:val="WW-WW8Num1ztrue1234567111"/>
    <w:qFormat/>
    <w:rsid w:val="00a0200d"/>
    <w:rPr/>
  </w:style>
  <w:style w:type="character" w:styleId="WWWW8Num1ztrue11111" w:customStyle="1">
    <w:name w:val="WW-WW8Num1ztrue11111"/>
    <w:qFormat/>
    <w:rsid w:val="00a0200d"/>
    <w:rPr/>
  </w:style>
  <w:style w:type="character" w:styleId="WWWW8Num1ztrue121111" w:customStyle="1">
    <w:name w:val="WW-WW8Num1ztrue121111"/>
    <w:qFormat/>
    <w:rsid w:val="00a0200d"/>
    <w:rPr/>
  </w:style>
  <w:style w:type="character" w:styleId="WWWW8Num1ztrue1231111" w:customStyle="1">
    <w:name w:val="WW-WW8Num1ztrue1231111"/>
    <w:qFormat/>
    <w:rsid w:val="00a0200d"/>
    <w:rPr/>
  </w:style>
  <w:style w:type="character" w:styleId="WWWW8Num1ztrue12341111" w:customStyle="1">
    <w:name w:val="WW-WW8Num1ztrue12341111"/>
    <w:qFormat/>
    <w:rsid w:val="00a0200d"/>
    <w:rPr/>
  </w:style>
  <w:style w:type="character" w:styleId="WWWW8Num1ztrue123451111" w:customStyle="1">
    <w:name w:val="WW-WW8Num1ztrue123451111"/>
    <w:qFormat/>
    <w:rsid w:val="00a0200d"/>
    <w:rPr/>
  </w:style>
  <w:style w:type="character" w:styleId="WWWW8Num1ztrue1234561111" w:customStyle="1">
    <w:name w:val="WW-WW8Num1ztrue1234561111"/>
    <w:qFormat/>
    <w:rsid w:val="00a0200d"/>
    <w:rPr/>
  </w:style>
  <w:style w:type="character" w:styleId="WWWW8Num2ztrue1234567111" w:customStyle="1">
    <w:name w:val="WW-WW8Num2ztrue1234567111"/>
    <w:qFormat/>
    <w:rsid w:val="00a0200d"/>
    <w:rPr/>
  </w:style>
  <w:style w:type="character" w:styleId="WWWW8Num2ztrue11111" w:customStyle="1">
    <w:name w:val="WW-WW8Num2ztrue11111"/>
    <w:qFormat/>
    <w:rsid w:val="00a0200d"/>
    <w:rPr/>
  </w:style>
  <w:style w:type="character" w:styleId="WWWW8Num2ztrue121111" w:customStyle="1">
    <w:name w:val="WW-WW8Num2ztrue121111"/>
    <w:qFormat/>
    <w:rsid w:val="00a0200d"/>
    <w:rPr/>
  </w:style>
  <w:style w:type="character" w:styleId="WWWW8Num2ztrue1231111" w:customStyle="1">
    <w:name w:val="WW-WW8Num2ztrue1231111"/>
    <w:qFormat/>
    <w:rsid w:val="00a0200d"/>
    <w:rPr/>
  </w:style>
  <w:style w:type="character" w:styleId="WWWW8Num2ztrue12341111" w:customStyle="1">
    <w:name w:val="WW-WW8Num2ztrue12341111"/>
    <w:qFormat/>
    <w:rsid w:val="00a0200d"/>
    <w:rPr/>
  </w:style>
  <w:style w:type="character" w:styleId="WWWW8Num2ztrue123451111" w:customStyle="1">
    <w:name w:val="WW-WW8Num2ztrue123451111"/>
    <w:qFormat/>
    <w:rsid w:val="00a0200d"/>
    <w:rPr/>
  </w:style>
  <w:style w:type="character" w:styleId="WWWW8Num2ztrue1234561111" w:customStyle="1">
    <w:name w:val="WW-WW8Num2ztrue1234561111"/>
    <w:qFormat/>
    <w:rsid w:val="00a0200d"/>
    <w:rPr/>
  </w:style>
  <w:style w:type="character" w:styleId="WWWW8Num3ztrue12345111" w:customStyle="1">
    <w:name w:val="WW-WW8Num3ztrue12345111"/>
    <w:qFormat/>
    <w:rsid w:val="00a0200d"/>
    <w:rPr/>
  </w:style>
  <w:style w:type="character" w:styleId="WWWW8Num3ztrue11111" w:customStyle="1">
    <w:name w:val="WW-WW8Num3ztrue11111"/>
    <w:qFormat/>
    <w:rsid w:val="00a0200d"/>
    <w:rPr/>
  </w:style>
  <w:style w:type="character" w:styleId="WWWW8Num3ztrue121111" w:customStyle="1">
    <w:name w:val="WW-WW8Num3ztrue121111"/>
    <w:qFormat/>
    <w:rsid w:val="00a0200d"/>
    <w:rPr/>
  </w:style>
  <w:style w:type="character" w:styleId="WWWW8Num3ztrue1231111" w:customStyle="1">
    <w:name w:val="WW-WW8Num3ztrue1231111"/>
    <w:qFormat/>
    <w:rsid w:val="00a0200d"/>
    <w:rPr/>
  </w:style>
  <w:style w:type="character" w:styleId="WWWW8Num3ztrue12341111" w:customStyle="1">
    <w:name w:val="WW-WW8Num3ztrue12341111"/>
    <w:qFormat/>
    <w:rsid w:val="00a0200d"/>
    <w:rPr/>
  </w:style>
  <w:style w:type="character" w:styleId="WWWW8Num1ztrue12345671111" w:customStyle="1">
    <w:name w:val="WW-WW8Num1ztrue12345671111"/>
    <w:qFormat/>
    <w:rsid w:val="00a0200d"/>
    <w:rPr/>
  </w:style>
  <w:style w:type="character" w:styleId="WWWW8Num1ztrue111111" w:customStyle="1">
    <w:name w:val="WW-WW8Num1ztrue111111"/>
    <w:qFormat/>
    <w:rsid w:val="00a0200d"/>
    <w:rPr/>
  </w:style>
  <w:style w:type="character" w:styleId="WWWW8Num1ztrue1211111" w:customStyle="1">
    <w:name w:val="WW-WW8Num1ztrue1211111"/>
    <w:qFormat/>
    <w:rsid w:val="00a0200d"/>
    <w:rPr/>
  </w:style>
  <w:style w:type="character" w:styleId="WWWW8Num1ztrue12311111" w:customStyle="1">
    <w:name w:val="WW-WW8Num1ztrue12311111"/>
    <w:qFormat/>
    <w:rsid w:val="00a0200d"/>
    <w:rPr/>
  </w:style>
  <w:style w:type="character" w:styleId="WWWW8Num1ztrue123411111" w:customStyle="1">
    <w:name w:val="WW-WW8Num1ztrue123411111"/>
    <w:qFormat/>
    <w:rsid w:val="00a0200d"/>
    <w:rPr/>
  </w:style>
  <w:style w:type="character" w:styleId="WWWW8Num1ztrue1234511111" w:customStyle="1">
    <w:name w:val="WW-WW8Num1ztrue1234511111"/>
    <w:qFormat/>
    <w:rsid w:val="00a0200d"/>
    <w:rPr/>
  </w:style>
  <w:style w:type="character" w:styleId="WWWW8Num1ztrue12345611111" w:customStyle="1">
    <w:name w:val="WW-WW8Num1ztrue12345611111"/>
    <w:qFormat/>
    <w:rsid w:val="00a0200d"/>
    <w:rPr/>
  </w:style>
  <w:style w:type="character" w:styleId="WWWW8Num2ztrue12345671111" w:customStyle="1">
    <w:name w:val="WW-WW8Num2ztrue12345671111"/>
    <w:qFormat/>
    <w:rsid w:val="00a0200d"/>
    <w:rPr/>
  </w:style>
  <w:style w:type="character" w:styleId="WWWW8Num2ztrue111111" w:customStyle="1">
    <w:name w:val="WW-WW8Num2ztrue111111"/>
    <w:qFormat/>
    <w:rsid w:val="00a0200d"/>
    <w:rPr/>
  </w:style>
  <w:style w:type="character" w:styleId="WWWW8Num2ztrue1211111" w:customStyle="1">
    <w:name w:val="WW-WW8Num2ztrue1211111"/>
    <w:qFormat/>
    <w:rsid w:val="00a0200d"/>
    <w:rPr/>
  </w:style>
  <w:style w:type="character" w:styleId="WWWW8Num2ztrue12311111" w:customStyle="1">
    <w:name w:val="WW-WW8Num2ztrue12311111"/>
    <w:qFormat/>
    <w:rsid w:val="00a0200d"/>
    <w:rPr/>
  </w:style>
  <w:style w:type="character" w:styleId="WWWW8Num2ztrue123411111" w:customStyle="1">
    <w:name w:val="WW-WW8Num2ztrue123411111"/>
    <w:qFormat/>
    <w:rsid w:val="00a0200d"/>
    <w:rPr/>
  </w:style>
  <w:style w:type="character" w:styleId="WWWW8Num2ztrue1234511111" w:customStyle="1">
    <w:name w:val="WW-WW8Num2ztrue1234511111"/>
    <w:qFormat/>
    <w:rsid w:val="00a0200d"/>
    <w:rPr/>
  </w:style>
  <w:style w:type="character" w:styleId="WWWW8Num2ztrue12345611111" w:customStyle="1">
    <w:name w:val="WW-WW8Num2ztrue12345611111"/>
    <w:qFormat/>
    <w:rsid w:val="00a0200d"/>
    <w:rPr/>
  </w:style>
  <w:style w:type="character" w:styleId="WWWW8Num3ztrue123451111" w:customStyle="1">
    <w:name w:val="WW-WW8Num3ztrue123451111"/>
    <w:qFormat/>
    <w:rsid w:val="00a0200d"/>
    <w:rPr/>
  </w:style>
  <w:style w:type="character" w:styleId="WWWW8Num3ztrue111111" w:customStyle="1">
    <w:name w:val="WW-WW8Num3ztrue111111"/>
    <w:qFormat/>
    <w:rsid w:val="00a0200d"/>
    <w:rPr/>
  </w:style>
  <w:style w:type="character" w:styleId="WWWW8Num3ztrue1211111" w:customStyle="1">
    <w:name w:val="WW-WW8Num3ztrue1211111"/>
    <w:qFormat/>
    <w:rsid w:val="00a0200d"/>
    <w:rPr/>
  </w:style>
  <w:style w:type="character" w:styleId="WWWW8Num3ztrue12311111" w:customStyle="1">
    <w:name w:val="WW-WW8Num3ztrue12311111"/>
    <w:qFormat/>
    <w:rsid w:val="00a0200d"/>
    <w:rPr/>
  </w:style>
  <w:style w:type="character" w:styleId="WWWW8Num3ztrue123411111" w:customStyle="1">
    <w:name w:val="WW-WW8Num3ztrue123411111"/>
    <w:qFormat/>
    <w:rsid w:val="00a0200d"/>
    <w:rPr/>
  </w:style>
  <w:style w:type="character" w:styleId="WWWW8Num1ztrue123456711111" w:customStyle="1">
    <w:name w:val="WW-WW8Num1ztrue123456711111"/>
    <w:qFormat/>
    <w:rsid w:val="00a0200d"/>
    <w:rPr/>
  </w:style>
  <w:style w:type="character" w:styleId="WWWW8Num1ztrue1111111" w:customStyle="1">
    <w:name w:val="WW-WW8Num1ztrue1111111"/>
    <w:qFormat/>
    <w:rsid w:val="00a0200d"/>
    <w:rPr/>
  </w:style>
  <w:style w:type="character" w:styleId="WWWW8Num1ztrue12111111" w:customStyle="1">
    <w:name w:val="WW-WW8Num1ztrue12111111"/>
    <w:qFormat/>
    <w:rsid w:val="00a0200d"/>
    <w:rPr/>
  </w:style>
  <w:style w:type="character" w:styleId="WWWW8Num1ztrue123111111" w:customStyle="1">
    <w:name w:val="WW-WW8Num1ztrue123111111"/>
    <w:qFormat/>
    <w:rsid w:val="00a0200d"/>
    <w:rPr/>
  </w:style>
  <w:style w:type="character" w:styleId="WWWW8Num1ztrue1234111111" w:customStyle="1">
    <w:name w:val="WW-WW8Num1ztrue1234111111"/>
    <w:qFormat/>
    <w:rsid w:val="00a0200d"/>
    <w:rPr/>
  </w:style>
  <w:style w:type="character" w:styleId="WWWW8Num1ztrue12345111111" w:customStyle="1">
    <w:name w:val="WW-WW8Num1ztrue12345111111"/>
    <w:qFormat/>
    <w:rsid w:val="00a0200d"/>
    <w:rPr/>
  </w:style>
  <w:style w:type="character" w:styleId="WWWW8Num1ztrue123456111111" w:customStyle="1">
    <w:name w:val="WW-WW8Num1ztrue123456111111"/>
    <w:qFormat/>
    <w:rsid w:val="00a0200d"/>
    <w:rPr/>
  </w:style>
  <w:style w:type="character" w:styleId="WWWW8Num2ztrue123456711111" w:customStyle="1">
    <w:name w:val="WW-WW8Num2ztrue123456711111"/>
    <w:qFormat/>
    <w:rsid w:val="00a0200d"/>
    <w:rPr/>
  </w:style>
  <w:style w:type="character" w:styleId="WWWW8Num2ztrue1111111" w:customStyle="1">
    <w:name w:val="WW-WW8Num2ztrue1111111"/>
    <w:qFormat/>
    <w:rsid w:val="00a0200d"/>
    <w:rPr/>
  </w:style>
  <w:style w:type="character" w:styleId="WWWW8Num2ztrue12111111" w:customStyle="1">
    <w:name w:val="WW-WW8Num2ztrue12111111"/>
    <w:qFormat/>
    <w:rsid w:val="00a0200d"/>
    <w:rPr/>
  </w:style>
  <w:style w:type="character" w:styleId="WWWW8Num2ztrue123111111" w:customStyle="1">
    <w:name w:val="WW-WW8Num2ztrue123111111"/>
    <w:qFormat/>
    <w:rsid w:val="00a0200d"/>
    <w:rPr/>
  </w:style>
  <w:style w:type="character" w:styleId="WWWW8Num2ztrue1234111111" w:customStyle="1">
    <w:name w:val="WW-WW8Num2ztrue1234111111"/>
    <w:qFormat/>
    <w:rsid w:val="00a0200d"/>
    <w:rPr/>
  </w:style>
  <w:style w:type="character" w:styleId="WWWW8Num2ztrue12345111111" w:customStyle="1">
    <w:name w:val="WW-WW8Num2ztrue12345111111"/>
    <w:qFormat/>
    <w:rsid w:val="00a0200d"/>
    <w:rPr/>
  </w:style>
  <w:style w:type="character" w:styleId="WWWW8Num2ztrue123456111111" w:customStyle="1">
    <w:name w:val="WW-WW8Num2ztrue123456111111"/>
    <w:qFormat/>
    <w:rsid w:val="00a0200d"/>
    <w:rPr/>
  </w:style>
  <w:style w:type="character" w:styleId="WWWW8Num3ztrue1234511111" w:customStyle="1">
    <w:name w:val="WW-WW8Num3ztrue1234511111"/>
    <w:qFormat/>
    <w:rsid w:val="00a0200d"/>
    <w:rPr/>
  </w:style>
  <w:style w:type="character" w:styleId="WWWW8Num3ztrue1111111" w:customStyle="1">
    <w:name w:val="WW-WW8Num3ztrue1111111"/>
    <w:qFormat/>
    <w:rsid w:val="00a0200d"/>
    <w:rPr/>
  </w:style>
  <w:style w:type="character" w:styleId="WWWW8Num3ztrue12111111" w:customStyle="1">
    <w:name w:val="WW-WW8Num3ztrue12111111"/>
    <w:qFormat/>
    <w:rsid w:val="00a0200d"/>
    <w:rPr/>
  </w:style>
  <w:style w:type="character" w:styleId="WWWW8Num3ztrue123111111" w:customStyle="1">
    <w:name w:val="WW-WW8Num3ztrue123111111"/>
    <w:qFormat/>
    <w:rsid w:val="00a0200d"/>
    <w:rPr/>
  </w:style>
  <w:style w:type="character" w:styleId="WWWW8Num3ztrue1234111111" w:customStyle="1">
    <w:name w:val="WW-WW8Num3ztrue1234111111"/>
    <w:qFormat/>
    <w:rsid w:val="00a0200d"/>
    <w:rPr/>
  </w:style>
  <w:style w:type="character" w:styleId="WWWW8Num1ztrue1234567111111" w:customStyle="1">
    <w:name w:val="WW-WW8Num1ztrue1234567111111"/>
    <w:qFormat/>
    <w:rsid w:val="00a0200d"/>
    <w:rPr/>
  </w:style>
  <w:style w:type="character" w:styleId="WWWW8Num1ztrue11111111" w:customStyle="1">
    <w:name w:val="WW-WW8Num1ztrue11111111"/>
    <w:qFormat/>
    <w:rsid w:val="00a0200d"/>
    <w:rPr/>
  </w:style>
  <w:style w:type="character" w:styleId="WWWW8Num1ztrue121111111" w:customStyle="1">
    <w:name w:val="WW-WW8Num1ztrue121111111"/>
    <w:qFormat/>
    <w:rsid w:val="00a0200d"/>
    <w:rPr/>
  </w:style>
  <w:style w:type="character" w:styleId="WWWW8Num1ztrue1231111111" w:customStyle="1">
    <w:name w:val="WW-WW8Num1ztrue1231111111"/>
    <w:qFormat/>
    <w:rsid w:val="00a0200d"/>
    <w:rPr/>
  </w:style>
  <w:style w:type="character" w:styleId="WWWW8Num1ztrue12341111111" w:customStyle="1">
    <w:name w:val="WW-WW8Num1ztrue12341111111"/>
    <w:qFormat/>
    <w:rsid w:val="00a0200d"/>
    <w:rPr/>
  </w:style>
  <w:style w:type="character" w:styleId="WWWW8Num1ztrue123451111111" w:customStyle="1">
    <w:name w:val="WW-WW8Num1ztrue123451111111"/>
    <w:qFormat/>
    <w:rsid w:val="00a0200d"/>
    <w:rPr/>
  </w:style>
  <w:style w:type="character" w:styleId="WWWW8Num1ztrue1234561111111" w:customStyle="1">
    <w:name w:val="WW-WW8Num1ztrue1234561111111"/>
    <w:qFormat/>
    <w:rsid w:val="00a0200d"/>
    <w:rPr/>
  </w:style>
  <w:style w:type="character" w:styleId="WWWW8Num2ztrue1234567111111" w:customStyle="1">
    <w:name w:val="WW-WW8Num2ztrue1234567111111"/>
    <w:qFormat/>
    <w:rsid w:val="00a0200d"/>
    <w:rPr/>
  </w:style>
  <w:style w:type="character" w:styleId="WWWW8Num2ztrue11111111" w:customStyle="1">
    <w:name w:val="WW-WW8Num2ztrue11111111"/>
    <w:qFormat/>
    <w:rsid w:val="00a0200d"/>
    <w:rPr/>
  </w:style>
  <w:style w:type="character" w:styleId="WWWW8Num2ztrue121111111" w:customStyle="1">
    <w:name w:val="WW-WW8Num2ztrue121111111"/>
    <w:qFormat/>
    <w:rsid w:val="00a0200d"/>
    <w:rPr/>
  </w:style>
  <w:style w:type="character" w:styleId="WWWW8Num2ztrue1231111111" w:customStyle="1">
    <w:name w:val="WW-WW8Num2ztrue1231111111"/>
    <w:qFormat/>
    <w:rsid w:val="00a0200d"/>
    <w:rPr/>
  </w:style>
  <w:style w:type="character" w:styleId="WWWW8Num2ztrue12341111111" w:customStyle="1">
    <w:name w:val="WW-WW8Num2ztrue12341111111"/>
    <w:qFormat/>
    <w:rsid w:val="00a0200d"/>
    <w:rPr/>
  </w:style>
  <w:style w:type="character" w:styleId="WWWW8Num2ztrue123451111111" w:customStyle="1">
    <w:name w:val="WW-WW8Num2ztrue123451111111"/>
    <w:qFormat/>
    <w:rsid w:val="00a0200d"/>
    <w:rPr/>
  </w:style>
  <w:style w:type="character" w:styleId="WWWW8Num2ztrue1234561111111" w:customStyle="1">
    <w:name w:val="WW-WW8Num2ztrue1234561111111"/>
    <w:qFormat/>
    <w:rsid w:val="00a0200d"/>
    <w:rPr/>
  </w:style>
  <w:style w:type="character" w:styleId="WWWW8Num3ztrue12345111111" w:customStyle="1">
    <w:name w:val="WW-WW8Num3ztrue12345111111"/>
    <w:qFormat/>
    <w:rsid w:val="00a0200d"/>
    <w:rPr/>
  </w:style>
  <w:style w:type="character" w:styleId="WWWW8Num3ztrue11111111" w:customStyle="1">
    <w:name w:val="WW-WW8Num3ztrue11111111"/>
    <w:qFormat/>
    <w:rsid w:val="00a0200d"/>
    <w:rPr/>
  </w:style>
  <w:style w:type="character" w:styleId="WWWW8Num3ztrue121111111" w:customStyle="1">
    <w:name w:val="WW-WW8Num3ztrue121111111"/>
    <w:qFormat/>
    <w:rsid w:val="00a0200d"/>
    <w:rPr/>
  </w:style>
  <w:style w:type="character" w:styleId="WWWW8Num3ztrue1231111111" w:customStyle="1">
    <w:name w:val="WW-WW8Num3ztrue1231111111"/>
    <w:qFormat/>
    <w:rsid w:val="00a0200d"/>
    <w:rPr/>
  </w:style>
  <w:style w:type="character" w:styleId="WWWW8Num3ztrue12341111111" w:customStyle="1">
    <w:name w:val="WW-WW8Num3ztrue12341111111"/>
    <w:qFormat/>
    <w:rsid w:val="00a0200d"/>
    <w:rPr/>
  </w:style>
  <w:style w:type="character" w:styleId="WWWW8Num1ztrue12345671111111" w:customStyle="1">
    <w:name w:val="WW-WW8Num1ztrue12345671111111"/>
    <w:qFormat/>
    <w:rsid w:val="00a0200d"/>
    <w:rPr/>
  </w:style>
  <w:style w:type="character" w:styleId="WWWW8Num1ztrue111111111" w:customStyle="1">
    <w:name w:val="WW-WW8Num1ztrue111111111"/>
    <w:qFormat/>
    <w:rsid w:val="00a0200d"/>
    <w:rPr/>
  </w:style>
  <w:style w:type="character" w:styleId="WWWW8Num1ztrue1211111111" w:customStyle="1">
    <w:name w:val="WW-WW8Num1ztrue1211111111"/>
    <w:qFormat/>
    <w:rsid w:val="00a0200d"/>
    <w:rPr/>
  </w:style>
  <w:style w:type="character" w:styleId="WWWW8Num1ztrue12311111111" w:customStyle="1">
    <w:name w:val="WW-WW8Num1ztrue12311111111"/>
    <w:qFormat/>
    <w:rsid w:val="00a0200d"/>
    <w:rPr/>
  </w:style>
  <w:style w:type="character" w:styleId="WWWW8Num1ztrue123411111111" w:customStyle="1">
    <w:name w:val="WW-WW8Num1ztrue123411111111"/>
    <w:qFormat/>
    <w:rsid w:val="00a0200d"/>
    <w:rPr/>
  </w:style>
  <w:style w:type="character" w:styleId="WWWW8Num1ztrue1234511111111" w:customStyle="1">
    <w:name w:val="WW-WW8Num1ztrue1234511111111"/>
    <w:qFormat/>
    <w:rsid w:val="00a0200d"/>
    <w:rPr/>
  </w:style>
  <w:style w:type="character" w:styleId="WWWW8Num1ztrue12345611111111" w:customStyle="1">
    <w:name w:val="WW-WW8Num1ztrue12345611111111"/>
    <w:qFormat/>
    <w:rsid w:val="00a0200d"/>
    <w:rPr/>
  </w:style>
  <w:style w:type="character" w:styleId="WWWW8Num2ztrue12345671111111" w:customStyle="1">
    <w:name w:val="WW-WW8Num2ztrue12345671111111"/>
    <w:qFormat/>
    <w:rsid w:val="00a0200d"/>
    <w:rPr/>
  </w:style>
  <w:style w:type="character" w:styleId="WWWW8Num2ztrue111111111" w:customStyle="1">
    <w:name w:val="WW-WW8Num2ztrue111111111"/>
    <w:qFormat/>
    <w:rsid w:val="00a0200d"/>
    <w:rPr/>
  </w:style>
  <w:style w:type="character" w:styleId="WWWW8Num2ztrue1211111111" w:customStyle="1">
    <w:name w:val="WW-WW8Num2ztrue1211111111"/>
    <w:qFormat/>
    <w:rsid w:val="00a0200d"/>
    <w:rPr/>
  </w:style>
  <w:style w:type="character" w:styleId="WWWW8Num2ztrue12311111111" w:customStyle="1">
    <w:name w:val="WW-WW8Num2ztrue12311111111"/>
    <w:qFormat/>
    <w:rsid w:val="00a0200d"/>
    <w:rPr/>
  </w:style>
  <w:style w:type="character" w:styleId="WWWW8Num2ztrue123411111111" w:customStyle="1">
    <w:name w:val="WW-WW8Num2ztrue123411111111"/>
    <w:qFormat/>
    <w:rsid w:val="00a0200d"/>
    <w:rPr/>
  </w:style>
  <w:style w:type="character" w:styleId="WWWW8Num2ztrue1234511111111" w:customStyle="1">
    <w:name w:val="WW-WW8Num2ztrue1234511111111"/>
    <w:qFormat/>
    <w:rsid w:val="00a0200d"/>
    <w:rPr/>
  </w:style>
  <w:style w:type="character" w:styleId="WWWW8Num2ztrue12345611111111" w:customStyle="1">
    <w:name w:val="WW-WW8Num2ztrue12345611111111"/>
    <w:qFormat/>
    <w:rsid w:val="00a0200d"/>
    <w:rPr/>
  </w:style>
  <w:style w:type="character" w:styleId="WWWW8Num3ztrue123451111111" w:customStyle="1">
    <w:name w:val="WW-WW8Num3ztrue123451111111"/>
    <w:qFormat/>
    <w:rsid w:val="00a0200d"/>
    <w:rPr/>
  </w:style>
  <w:style w:type="character" w:styleId="WWWW8Num3ztrue111111111" w:customStyle="1">
    <w:name w:val="WW-WW8Num3ztrue111111111"/>
    <w:qFormat/>
    <w:rsid w:val="00a0200d"/>
    <w:rPr/>
  </w:style>
  <w:style w:type="character" w:styleId="WWWW8Num3ztrue1211111111" w:customStyle="1">
    <w:name w:val="WW-WW8Num3ztrue1211111111"/>
    <w:qFormat/>
    <w:rsid w:val="00a0200d"/>
    <w:rPr/>
  </w:style>
  <w:style w:type="character" w:styleId="WWWW8Num3ztrue12311111111" w:customStyle="1">
    <w:name w:val="WW-WW8Num3ztrue12311111111"/>
    <w:qFormat/>
    <w:rsid w:val="00a0200d"/>
    <w:rPr/>
  </w:style>
  <w:style w:type="character" w:styleId="WWWW8Num3ztrue123411111111" w:customStyle="1">
    <w:name w:val="WW-WW8Num3ztrue123411111111"/>
    <w:qFormat/>
    <w:rsid w:val="00a0200d"/>
    <w:rPr/>
  </w:style>
  <w:style w:type="character" w:styleId="WW8Num4z0" w:customStyle="1">
    <w:name w:val="WW8Num4z0"/>
    <w:qFormat/>
    <w:rsid w:val="00a0200d"/>
    <w:rPr>
      <w:rFonts w:ascii="Garamond" w:hAnsi="Garamond" w:eastAsia="Arial" w:cs="Garamond"/>
      <w:b/>
      <w:bCs/>
      <w:i w:val="false"/>
      <w:caps w:val="false"/>
      <w:smallCaps w:val="false"/>
      <w:color w:val="000000"/>
      <w:spacing w:val="0"/>
      <w:sz w:val="24"/>
      <w:szCs w:val="24"/>
    </w:rPr>
  </w:style>
  <w:style w:type="character" w:styleId="WW8Num4z1" w:customStyle="1">
    <w:name w:val="WW8Num4z1"/>
    <w:qFormat/>
    <w:rsid w:val="00a0200d"/>
    <w:rPr>
      <w:rFonts w:ascii="Garamond" w:hAnsi="Garamond" w:eastAsia="Garamond" w:cs="Garamond"/>
      <w:b w:val="false"/>
    </w:rPr>
  </w:style>
  <w:style w:type="character" w:styleId="WW8Num4z2" w:customStyle="1">
    <w:name w:val="WW8Num4z2"/>
    <w:qFormat/>
    <w:rsid w:val="00a0200d"/>
    <w:rPr>
      <w:rFonts w:ascii="Garamond" w:hAnsi="Garamond" w:eastAsia="Garamond" w:cs="Garamond"/>
      <w:sz w:val="24"/>
      <w:szCs w:val="24"/>
    </w:rPr>
  </w:style>
  <w:style w:type="character" w:styleId="WWWW8Num1ztrue123456711111111" w:customStyle="1">
    <w:name w:val="WW-WW8Num1ztrue123456711111111"/>
    <w:qFormat/>
    <w:rsid w:val="00a0200d"/>
    <w:rPr/>
  </w:style>
  <w:style w:type="character" w:styleId="WWWW8Num1ztrue1111111111" w:customStyle="1">
    <w:name w:val="WW-WW8Num1ztrue1111111111"/>
    <w:qFormat/>
    <w:rsid w:val="00a0200d"/>
    <w:rPr/>
  </w:style>
  <w:style w:type="character" w:styleId="WWWW8Num1ztrue12111111111" w:customStyle="1">
    <w:name w:val="WW-WW8Num1ztrue12111111111"/>
    <w:qFormat/>
    <w:rsid w:val="00a0200d"/>
    <w:rPr/>
  </w:style>
  <w:style w:type="character" w:styleId="WWWW8Num1ztrue123111111111" w:customStyle="1">
    <w:name w:val="WW-WW8Num1ztrue123111111111"/>
    <w:qFormat/>
    <w:rsid w:val="00a0200d"/>
    <w:rPr/>
  </w:style>
  <w:style w:type="character" w:styleId="WWWW8Num1ztrue1234111111111" w:customStyle="1">
    <w:name w:val="WW-WW8Num1ztrue1234111111111"/>
    <w:qFormat/>
    <w:rsid w:val="00a0200d"/>
    <w:rPr/>
  </w:style>
  <w:style w:type="character" w:styleId="WWWW8Num1ztrue12345111111111" w:customStyle="1">
    <w:name w:val="WW-WW8Num1ztrue12345111111111"/>
    <w:qFormat/>
    <w:rsid w:val="00a0200d"/>
    <w:rPr/>
  </w:style>
  <w:style w:type="character" w:styleId="WWWW8Num1ztrue123456111111111" w:customStyle="1">
    <w:name w:val="WW-WW8Num1ztrue123456111111111"/>
    <w:qFormat/>
    <w:rsid w:val="00a0200d"/>
    <w:rPr/>
  </w:style>
  <w:style w:type="character" w:styleId="WW8Num2zfalse" w:customStyle="1">
    <w:name w:val="WW8Num2zfalse"/>
    <w:qFormat/>
    <w:rsid w:val="00a0200d"/>
    <w:rPr>
      <w:rFonts w:ascii="Arial" w:hAnsi="Arial" w:eastAsia="Arial" w:cs="Arial"/>
      <w:b/>
      <w:bCs/>
      <w:sz w:val="24"/>
      <w:szCs w:val="24"/>
    </w:rPr>
  </w:style>
  <w:style w:type="character" w:styleId="WWWW8Num2ztrue123456711111111" w:customStyle="1">
    <w:name w:val="WW-WW8Num2ztrue123456711111111"/>
    <w:qFormat/>
    <w:rsid w:val="00a0200d"/>
    <w:rPr/>
  </w:style>
  <w:style w:type="character" w:styleId="WWWW8Num2ztrue1111111111" w:customStyle="1">
    <w:name w:val="WW-WW8Num2ztrue1111111111"/>
    <w:qFormat/>
    <w:rsid w:val="00a0200d"/>
    <w:rPr/>
  </w:style>
  <w:style w:type="character" w:styleId="WWWW8Num2ztrue12111111111" w:customStyle="1">
    <w:name w:val="WW-WW8Num2ztrue12111111111"/>
    <w:qFormat/>
    <w:rsid w:val="00a0200d"/>
    <w:rPr/>
  </w:style>
  <w:style w:type="character" w:styleId="WWWW8Num2ztrue123111111111" w:customStyle="1">
    <w:name w:val="WW-WW8Num2ztrue123111111111"/>
    <w:qFormat/>
    <w:rsid w:val="00a0200d"/>
    <w:rPr/>
  </w:style>
  <w:style w:type="character" w:styleId="WWWW8Num2ztrue1234111111111" w:customStyle="1">
    <w:name w:val="WW-WW8Num2ztrue1234111111111"/>
    <w:qFormat/>
    <w:rsid w:val="00a0200d"/>
    <w:rPr/>
  </w:style>
  <w:style w:type="character" w:styleId="WWWW8Num2ztrue12345111111111" w:customStyle="1">
    <w:name w:val="WW-WW8Num2ztrue12345111111111"/>
    <w:qFormat/>
    <w:rsid w:val="00a0200d"/>
    <w:rPr/>
  </w:style>
  <w:style w:type="character" w:styleId="WWWW8Num2ztrue123456111111111" w:customStyle="1">
    <w:name w:val="WW-WW8Num2ztrue123456111111111"/>
    <w:qFormat/>
    <w:rsid w:val="00a0200d"/>
    <w:rPr/>
  </w:style>
  <w:style w:type="character" w:styleId="WW8Num3zfalse" w:customStyle="1">
    <w:name w:val="WW8Num3zfalse"/>
    <w:qFormat/>
    <w:rsid w:val="00a0200d"/>
    <w:rPr/>
  </w:style>
  <w:style w:type="character" w:styleId="WWWW8Num3ztrue1234511111111" w:customStyle="1">
    <w:name w:val="WW-WW8Num3ztrue1234511111111"/>
    <w:qFormat/>
    <w:rsid w:val="00a0200d"/>
    <w:rPr/>
  </w:style>
  <w:style w:type="character" w:styleId="WWWW8Num3ztrue1111111111" w:customStyle="1">
    <w:name w:val="WW-WW8Num3ztrue1111111111"/>
    <w:qFormat/>
    <w:rsid w:val="00a0200d"/>
    <w:rPr/>
  </w:style>
  <w:style w:type="character" w:styleId="WWWW8Num3ztrue12111111111" w:customStyle="1">
    <w:name w:val="WW-WW8Num3ztrue12111111111"/>
    <w:qFormat/>
    <w:rsid w:val="00a0200d"/>
    <w:rPr/>
  </w:style>
  <w:style w:type="character" w:styleId="WWWW8Num3ztrue123111111111" w:customStyle="1">
    <w:name w:val="WW-WW8Num3ztrue123111111111"/>
    <w:qFormat/>
    <w:rsid w:val="00a0200d"/>
    <w:rPr/>
  </w:style>
  <w:style w:type="character" w:styleId="WWWW8Num3ztrue1234111111111" w:customStyle="1">
    <w:name w:val="WW-WW8Num3ztrue1234111111111"/>
    <w:qFormat/>
    <w:rsid w:val="00a0200d"/>
    <w:rPr/>
  </w:style>
  <w:style w:type="character" w:styleId="WWWW8Num3ztrue12345111111111" w:customStyle="1">
    <w:name w:val="WW-WW8Num3ztrue12345111111111"/>
    <w:qFormat/>
    <w:rsid w:val="00a0200d"/>
    <w:rPr/>
  </w:style>
  <w:style w:type="character" w:styleId="WWWW8Num3ztrue123456" w:customStyle="1">
    <w:name w:val="WW-WW8Num3ztrue123456"/>
    <w:qFormat/>
    <w:rsid w:val="00a0200d"/>
    <w:rPr/>
  </w:style>
  <w:style w:type="character" w:styleId="WW8Num4ztrue" w:customStyle="1">
    <w:name w:val="WW8Num4ztrue"/>
    <w:qFormat/>
    <w:rsid w:val="00a0200d"/>
    <w:rPr/>
  </w:style>
  <w:style w:type="character" w:styleId="WWWW8Num4ztrue" w:customStyle="1">
    <w:name w:val="WW-WW8Num4ztrue"/>
    <w:qFormat/>
    <w:rsid w:val="00a0200d"/>
    <w:rPr/>
  </w:style>
  <w:style w:type="character" w:styleId="WWWW8Num4ztrue1" w:customStyle="1">
    <w:name w:val="WW-WW8Num4ztrue1"/>
    <w:qFormat/>
    <w:rsid w:val="00a0200d"/>
    <w:rPr/>
  </w:style>
  <w:style w:type="character" w:styleId="WWWW8Num4ztrue12" w:customStyle="1">
    <w:name w:val="WW-WW8Num4ztrue12"/>
    <w:qFormat/>
    <w:rsid w:val="00a0200d"/>
    <w:rPr/>
  </w:style>
  <w:style w:type="character" w:styleId="WWWW8Num4ztrue123" w:customStyle="1">
    <w:name w:val="WW-WW8Num4ztrue123"/>
    <w:qFormat/>
    <w:rsid w:val="00a0200d"/>
    <w:rPr/>
  </w:style>
  <w:style w:type="character" w:styleId="WWWW8Num4ztrue1234" w:customStyle="1">
    <w:name w:val="WW-WW8Num4ztrue1234"/>
    <w:qFormat/>
    <w:rsid w:val="00a0200d"/>
    <w:rPr/>
  </w:style>
  <w:style w:type="character" w:styleId="WWAbsatzStandardschriftart1111111" w:customStyle="1">
    <w:name w:val="WW-Absatz-Standardschriftart1111111"/>
    <w:qFormat/>
    <w:rsid w:val="00a0200d"/>
    <w:rPr/>
  </w:style>
  <w:style w:type="character" w:styleId="WWAbsatzStandardschriftart11111111" w:customStyle="1">
    <w:name w:val="WW-Absatz-Standardschriftart11111111"/>
    <w:qFormat/>
    <w:rsid w:val="00a0200d"/>
    <w:rPr/>
  </w:style>
  <w:style w:type="character" w:styleId="WWAbsatzStandardschriftart111111111" w:customStyle="1">
    <w:name w:val="WW-Absatz-Standardschriftart111111111"/>
    <w:qFormat/>
    <w:rsid w:val="00a0200d"/>
    <w:rPr/>
  </w:style>
  <w:style w:type="character" w:styleId="WW8Num5z0" w:customStyle="1">
    <w:name w:val="WW8Num5z0"/>
    <w:qFormat/>
    <w:rsid w:val="00a0200d"/>
    <w:rPr>
      <w:rFonts w:ascii="Symbol" w:hAnsi="Symbol" w:eastAsia="Symbol" w:cs="Symbol"/>
    </w:rPr>
  </w:style>
  <w:style w:type="character" w:styleId="WW8Num5z1" w:customStyle="1">
    <w:name w:val="WW8Num5z1"/>
    <w:qFormat/>
    <w:rsid w:val="00a0200d"/>
    <w:rPr>
      <w:rFonts w:ascii="Courier New" w:hAnsi="Courier New" w:eastAsia="Courier New" w:cs="Courier New"/>
    </w:rPr>
  </w:style>
  <w:style w:type="character" w:styleId="WW8Num5z2" w:customStyle="1">
    <w:name w:val="WW8Num5z2"/>
    <w:qFormat/>
    <w:rsid w:val="00a0200d"/>
    <w:rPr>
      <w:rFonts w:ascii="Wingdings" w:hAnsi="Wingdings" w:eastAsia="Wingdings" w:cs="Wingdings"/>
    </w:rPr>
  </w:style>
  <w:style w:type="character" w:styleId="WW8Num11z0" w:customStyle="1">
    <w:name w:val="WW8Num11z0"/>
    <w:qFormat/>
    <w:rsid w:val="00a0200d"/>
    <w:rPr>
      <w:b/>
      <w:i w:val="false"/>
      <w:sz w:val="28"/>
    </w:rPr>
  </w:style>
  <w:style w:type="character" w:styleId="WW8Num13z0" w:customStyle="1">
    <w:name w:val="WW8Num13z0"/>
    <w:qFormat/>
    <w:rsid w:val="00a0200d"/>
    <w:rPr>
      <w:sz w:val="18"/>
      <w:szCs w:val="18"/>
    </w:rPr>
  </w:style>
  <w:style w:type="character" w:styleId="WW8Num14z0" w:customStyle="1">
    <w:name w:val="WW8Num14z0"/>
    <w:qFormat/>
    <w:rsid w:val="00a0200d"/>
    <w:rPr>
      <w:rFonts w:ascii="Garamond" w:hAnsi="Garamond" w:eastAsia="Garamond" w:cs="Garamond"/>
      <w:b/>
      <w:sz w:val="24"/>
      <w:szCs w:val="24"/>
    </w:rPr>
  </w:style>
  <w:style w:type="character" w:styleId="WW8Num14z1" w:customStyle="1">
    <w:name w:val="WW8Num14z1"/>
    <w:qFormat/>
    <w:rsid w:val="00a0200d"/>
    <w:rPr>
      <w:rFonts w:ascii="Garamond" w:hAnsi="Garamond" w:eastAsia="Garamond" w:cs="Garamond"/>
      <w:b w:val="false"/>
    </w:rPr>
  </w:style>
  <w:style w:type="character" w:styleId="WW8Num14z2" w:customStyle="1">
    <w:name w:val="WW8Num14z2"/>
    <w:qFormat/>
    <w:rsid w:val="00a0200d"/>
    <w:rPr>
      <w:rFonts w:ascii="Garamond" w:hAnsi="Garamond" w:eastAsia="Garamond" w:cs="Garamond"/>
      <w:sz w:val="24"/>
      <w:szCs w:val="24"/>
    </w:rPr>
  </w:style>
  <w:style w:type="character" w:styleId="WW8Num18z0" w:customStyle="1">
    <w:name w:val="WW8Num18z0"/>
    <w:qFormat/>
    <w:rsid w:val="00a0200d"/>
    <w:rPr>
      <w:rFonts w:cs="Times New Roman"/>
    </w:rPr>
  </w:style>
  <w:style w:type="character" w:styleId="Fontepargpadro3" w:customStyle="1">
    <w:name w:val="Fonte parág. padrão3"/>
    <w:qFormat/>
    <w:rsid w:val="00a0200d"/>
    <w:rPr/>
  </w:style>
  <w:style w:type="character" w:styleId="WWAbsatzStandardschriftart1111111111" w:customStyle="1">
    <w:name w:val="WW-Absatz-Standardschriftart1111111111"/>
    <w:qFormat/>
    <w:rsid w:val="00a0200d"/>
    <w:rPr/>
  </w:style>
  <w:style w:type="character" w:styleId="WWAbsatzStandardschriftart11111111111" w:customStyle="1">
    <w:name w:val="WW-Absatz-Standardschriftart11111111111"/>
    <w:qFormat/>
    <w:rsid w:val="00a0200d"/>
    <w:rPr/>
  </w:style>
  <w:style w:type="character" w:styleId="Fontepargpadro2" w:customStyle="1">
    <w:name w:val="Fonte parág. padrão2"/>
    <w:qFormat/>
    <w:rsid w:val="00a0200d"/>
    <w:rPr/>
  </w:style>
  <w:style w:type="character" w:styleId="Tipodeletrapredefinidodopargrafo1" w:customStyle="1">
    <w:name w:val="Tipo de letra predefinido do parágrafo1"/>
    <w:qFormat/>
    <w:rsid w:val="00a0200d"/>
    <w:rPr/>
  </w:style>
  <w:style w:type="character" w:styleId="WWAbsatzStandardschriftart111111111111" w:customStyle="1">
    <w:name w:val="WW-Absatz-Standardschriftart111111111111"/>
    <w:qFormat/>
    <w:rsid w:val="00a0200d"/>
    <w:rPr/>
  </w:style>
  <w:style w:type="character" w:styleId="WWAbsatzStandardschriftart1111111111111" w:customStyle="1">
    <w:name w:val="WW-Absatz-Standardschriftart1111111111111"/>
    <w:qFormat/>
    <w:rsid w:val="00a0200d"/>
    <w:rPr/>
  </w:style>
  <w:style w:type="character" w:styleId="WWAbsatzStandardschriftart11111111111111" w:customStyle="1">
    <w:name w:val="WW-Absatz-Standardschriftart11111111111111"/>
    <w:qFormat/>
    <w:rsid w:val="00a0200d"/>
    <w:rPr/>
  </w:style>
  <w:style w:type="character" w:styleId="WWAbsatzStandardschriftart111111111111111" w:customStyle="1">
    <w:name w:val="WW-Absatz-Standardschriftart111111111111111"/>
    <w:qFormat/>
    <w:rsid w:val="00a0200d"/>
    <w:rPr/>
  </w:style>
  <w:style w:type="character" w:styleId="WWAbsatzStandardschriftart1111111111111111" w:customStyle="1">
    <w:name w:val="WW-Absatz-Standardschriftart1111111111111111"/>
    <w:qFormat/>
    <w:rsid w:val="00a0200d"/>
    <w:rPr/>
  </w:style>
  <w:style w:type="character" w:styleId="WWAbsatzStandardschriftart11111111111111111" w:customStyle="1">
    <w:name w:val="WW-Absatz-Standardschriftart11111111111111111"/>
    <w:qFormat/>
    <w:rsid w:val="00a0200d"/>
    <w:rPr/>
  </w:style>
  <w:style w:type="character" w:styleId="WWAbsatzStandardschriftart111111111111111111" w:customStyle="1">
    <w:name w:val="WW-Absatz-Standardschriftart111111111111111111"/>
    <w:qFormat/>
    <w:rsid w:val="00a0200d"/>
    <w:rPr/>
  </w:style>
  <w:style w:type="character" w:styleId="WWAbsatzStandardschriftart1111111111111111111" w:customStyle="1">
    <w:name w:val="WW-Absatz-Standardschriftart1111111111111111111"/>
    <w:qFormat/>
    <w:rsid w:val="00a0200d"/>
    <w:rPr/>
  </w:style>
  <w:style w:type="character" w:styleId="WWAbsatzStandardschriftart11111111111111111111" w:customStyle="1">
    <w:name w:val="WW-Absatz-Standardschriftart11111111111111111111"/>
    <w:qFormat/>
    <w:rsid w:val="00a0200d"/>
    <w:rPr/>
  </w:style>
  <w:style w:type="character" w:styleId="WWAbsatzStandardschriftart111111111111111111111" w:customStyle="1">
    <w:name w:val="WW-Absatz-Standardschriftart111111111111111111111"/>
    <w:qFormat/>
    <w:rsid w:val="00a0200d"/>
    <w:rPr/>
  </w:style>
  <w:style w:type="character" w:styleId="WWAbsatzStandardschriftart1111111111111111111111" w:customStyle="1">
    <w:name w:val="WW-Absatz-Standardschriftart1111111111111111111111"/>
    <w:qFormat/>
    <w:rsid w:val="00a0200d"/>
    <w:rPr/>
  </w:style>
  <w:style w:type="character" w:styleId="WWAbsatzStandardschriftart11111111111111111111111" w:customStyle="1">
    <w:name w:val="WW-Absatz-Standardschriftart11111111111111111111111"/>
    <w:qFormat/>
    <w:rsid w:val="00a0200d"/>
    <w:rPr/>
  </w:style>
  <w:style w:type="character" w:styleId="WWAbsatzStandardschriftart111111111111111111111111" w:customStyle="1">
    <w:name w:val="WW-Absatz-Standardschriftart111111111111111111111111"/>
    <w:qFormat/>
    <w:rsid w:val="00a0200d"/>
    <w:rPr/>
  </w:style>
  <w:style w:type="character" w:styleId="WWAbsatzStandardschriftart1111111111111111111111111" w:customStyle="1">
    <w:name w:val="WW-Absatz-Standardschriftart1111111111111111111111111"/>
    <w:qFormat/>
    <w:rsid w:val="00a0200d"/>
    <w:rPr/>
  </w:style>
  <w:style w:type="character" w:styleId="Fontepargpadro1" w:customStyle="1">
    <w:name w:val="Fonte parág. padrão1"/>
    <w:qFormat/>
    <w:rsid w:val="00a0200d"/>
    <w:rPr/>
  </w:style>
  <w:style w:type="character" w:styleId="WWFontepargpadro" w:customStyle="1">
    <w:name w:val="WW-Fonte parág. padrão"/>
    <w:qFormat/>
    <w:rsid w:val="00a0200d"/>
    <w:rPr/>
  </w:style>
  <w:style w:type="character" w:styleId="WWAbsatzStandardschriftart11111111111111111111111111" w:customStyle="1">
    <w:name w:val="WW-Absatz-Standardschriftart11111111111111111111111111"/>
    <w:qFormat/>
    <w:rsid w:val="00a0200d"/>
    <w:rPr/>
  </w:style>
  <w:style w:type="character" w:styleId="WWFontepargpadro1" w:customStyle="1">
    <w:name w:val="WW-Fonte parág. padrão1"/>
    <w:qFormat/>
    <w:rsid w:val="00a0200d"/>
    <w:rPr/>
  </w:style>
  <w:style w:type="character" w:styleId="Internetlink" w:customStyle="1">
    <w:name w:val="Internet link"/>
    <w:basedOn w:val="DefaultParagraphFont"/>
    <w:qFormat/>
    <w:rsid w:val="00a0200d"/>
    <w:rPr>
      <w:color w:val="0000FF"/>
      <w:u w:val="single"/>
    </w:rPr>
  </w:style>
  <w:style w:type="character" w:styleId="Smbolosdenumerao" w:customStyle="1">
    <w:name w:val="Símbolos de numeração"/>
    <w:qFormat/>
    <w:rsid w:val="00a0200d"/>
    <w:rPr>
      <w:b/>
      <w:bCs/>
    </w:rPr>
  </w:style>
  <w:style w:type="character" w:styleId="Marcas" w:customStyle="1">
    <w:name w:val="Marcas"/>
    <w:qFormat/>
    <w:rsid w:val="00a0200d"/>
    <w:rPr>
      <w:rFonts w:ascii="StarSymbol" w:hAnsi="StarSymbol" w:eastAsia="StarSymbol" w:cs="StarSymbol"/>
      <w:sz w:val="18"/>
      <w:szCs w:val="18"/>
    </w:rPr>
  </w:style>
  <w:style w:type="character" w:styleId="Refdecomentrio1" w:customStyle="1">
    <w:name w:val="Ref. de comentário1"/>
    <w:qFormat/>
    <w:rsid w:val="00a0200d"/>
    <w:rPr>
      <w:sz w:val="16"/>
      <w:szCs w:val="16"/>
    </w:rPr>
  </w:style>
  <w:style w:type="character" w:styleId="TextodecomentrioCarcter" w:customStyle="1">
    <w:name w:val="Texto de comentário Carácter"/>
    <w:qFormat/>
    <w:rsid w:val="00a0200d"/>
    <w:rPr/>
  </w:style>
  <w:style w:type="character" w:styleId="AssuntodecomentrioCarcter" w:customStyle="1">
    <w:name w:val="Assunto de comentário Carácter"/>
    <w:qFormat/>
    <w:rsid w:val="00a0200d"/>
    <w:rPr>
      <w:b/>
      <w:bCs/>
    </w:rPr>
  </w:style>
  <w:style w:type="character" w:styleId="TextodebaloCarcter" w:customStyle="1">
    <w:name w:val="Texto de balão Carácter"/>
    <w:qFormat/>
    <w:rsid w:val="00a0200d"/>
    <w:rPr>
      <w:rFonts w:ascii="Tahoma" w:hAnsi="Tahoma" w:eastAsia="Tahoma" w:cs="Tahoma"/>
      <w:sz w:val="16"/>
      <w:szCs w:val="16"/>
    </w:rPr>
  </w:style>
  <w:style w:type="character" w:styleId="RodapChar" w:customStyle="1">
    <w:name w:val="Rodapé Char"/>
    <w:qFormat/>
    <w:rsid w:val="00a0200d"/>
    <w:rPr/>
  </w:style>
  <w:style w:type="character" w:styleId="Refdecomentrio2" w:customStyle="1">
    <w:name w:val="Ref. de comentário2"/>
    <w:qFormat/>
    <w:rsid w:val="00a0200d"/>
    <w:rPr>
      <w:sz w:val="16"/>
      <w:szCs w:val="16"/>
    </w:rPr>
  </w:style>
  <w:style w:type="character" w:styleId="TextodecomentrioChar" w:customStyle="1">
    <w:name w:val="Texto de comentário Char"/>
    <w:qFormat/>
    <w:rsid w:val="00a0200d"/>
    <w:rPr/>
  </w:style>
  <w:style w:type="character" w:styleId="Nfase">
    <w:name w:val="Ênfase"/>
    <w:basedOn w:val="DefaultParagraphFont"/>
    <w:uiPriority w:val="20"/>
    <w:qFormat/>
    <w:rsid w:val="00a0200d"/>
    <w:rPr>
      <w:i/>
      <w:iCs/>
    </w:rPr>
  </w:style>
  <w:style w:type="character" w:styleId="Pagenumber">
    <w:name w:val="page number"/>
    <w:basedOn w:val="WWFontepargpadro1"/>
    <w:qFormat/>
    <w:rsid w:val="00a0200d"/>
    <w:rPr/>
  </w:style>
  <w:style w:type="character" w:styleId="UnresolvedMention" w:customStyle="1">
    <w:name w:val="Unresolved Mention"/>
    <w:basedOn w:val="DefaultParagraphFont"/>
    <w:qFormat/>
    <w:rsid w:val="00a0200d"/>
    <w:rPr>
      <w:color w:val="605E5C"/>
      <w:shd w:fill="E1DFDD" w:val="clear"/>
    </w:rPr>
  </w:style>
  <w:style w:type="character" w:styleId="ListLabel1" w:customStyle="1">
    <w:name w:val="ListLabel 1"/>
    <w:qFormat/>
    <w:rsid w:val="00a0200d"/>
    <w:rPr>
      <w:rFonts w:cs="Times New Roman"/>
      <w:color w:val="000000"/>
      <w:sz w:val="24"/>
      <w:szCs w:val="24"/>
    </w:rPr>
  </w:style>
  <w:style w:type="character" w:styleId="ListLabel2" w:customStyle="1">
    <w:name w:val="ListLabel 2"/>
    <w:qFormat/>
    <w:rsid w:val="00a0200d"/>
    <w:rPr>
      <w:rFonts w:ascii="Times New Roman" w:hAnsi="Times New Roman" w:eastAsia="Times New Roman" w:cs="Times New Roman"/>
      <w:b w:val="false"/>
      <w:sz w:val="24"/>
    </w:rPr>
  </w:style>
  <w:style w:type="character" w:styleId="ListLabel3" w:customStyle="1">
    <w:name w:val="ListLabel 3"/>
    <w:qFormat/>
    <w:rsid w:val="00a0200d"/>
    <w:rPr>
      <w:rFonts w:cs="Times New Roman"/>
      <w:color w:val="000000"/>
      <w:sz w:val="24"/>
      <w:szCs w:val="24"/>
    </w:rPr>
  </w:style>
  <w:style w:type="character" w:styleId="Footnoteanchor" w:customStyle="1">
    <w:name w:val="Footnote anchor"/>
    <w:qFormat/>
    <w:rsid w:val="00a0200d"/>
    <w:rPr>
      <w:vertAlign w:val="superscript"/>
    </w:rPr>
  </w:style>
  <w:style w:type="character" w:styleId="FootnoteCharacters" w:customStyle="1">
    <w:name w:val="Footnote Characters"/>
    <w:basedOn w:val="DefaultParagraphFont"/>
    <w:qFormat/>
    <w:rsid w:val="00a0200d"/>
    <w:rPr>
      <w:vertAlign w:val="superscript"/>
    </w:rPr>
  </w:style>
  <w:style w:type="character" w:styleId="ListLabel4" w:customStyle="1">
    <w:name w:val="ListLabel 4"/>
    <w:qFormat/>
    <w:rsid w:val="00a0200d"/>
    <w:rPr>
      <w:b w:val="false"/>
      <w:sz w:val="24"/>
    </w:rPr>
  </w:style>
  <w:style w:type="character" w:styleId="ListLabel5" w:customStyle="1">
    <w:name w:val="ListLabel 5"/>
    <w:qFormat/>
    <w:rsid w:val="00a0200d"/>
    <w:rPr>
      <w:b/>
    </w:rPr>
  </w:style>
  <w:style w:type="character" w:styleId="ListLabel6" w:customStyle="1">
    <w:name w:val="ListLabel 6"/>
    <w:qFormat/>
    <w:rsid w:val="00a0200d"/>
    <w:rPr>
      <w:b w:val="false"/>
      <w:position w:val="0"/>
      <w:sz w:val="24"/>
      <w:sz w:val="24"/>
      <w:vertAlign w:val="baseline"/>
    </w:rPr>
  </w:style>
  <w:style w:type="character" w:styleId="ListLabel7" w:customStyle="1">
    <w:name w:val="ListLabel 7"/>
    <w:qFormat/>
    <w:rsid w:val="00a0200d"/>
    <w:rPr>
      <w:b w:val="false"/>
      <w:position w:val="0"/>
      <w:sz w:val="24"/>
      <w:sz w:val="24"/>
      <w:vertAlign w:val="baseline"/>
    </w:rPr>
  </w:style>
  <w:style w:type="character" w:styleId="ListLabel8" w:customStyle="1">
    <w:name w:val="ListLabel 8"/>
    <w:qFormat/>
    <w:rsid w:val="00a0200d"/>
    <w:rPr>
      <w:position w:val="0"/>
      <w:sz w:val="20"/>
      <w:vertAlign w:val="baseline"/>
    </w:rPr>
  </w:style>
  <w:style w:type="character" w:styleId="ListLabel9" w:customStyle="1">
    <w:name w:val="ListLabel 9"/>
    <w:qFormat/>
    <w:rsid w:val="00a0200d"/>
    <w:rPr>
      <w:position w:val="0"/>
      <w:sz w:val="20"/>
      <w:vertAlign w:val="baseline"/>
    </w:rPr>
  </w:style>
  <w:style w:type="character" w:styleId="ListLabel10" w:customStyle="1">
    <w:name w:val="ListLabel 10"/>
    <w:qFormat/>
    <w:rsid w:val="00a0200d"/>
    <w:rPr>
      <w:position w:val="0"/>
      <w:sz w:val="20"/>
      <w:vertAlign w:val="baseline"/>
    </w:rPr>
  </w:style>
  <w:style w:type="character" w:styleId="ListLabel11" w:customStyle="1">
    <w:name w:val="ListLabel 11"/>
    <w:qFormat/>
    <w:rsid w:val="00a0200d"/>
    <w:rPr>
      <w:position w:val="0"/>
      <w:sz w:val="20"/>
      <w:vertAlign w:val="baseline"/>
    </w:rPr>
  </w:style>
  <w:style w:type="character" w:styleId="ListLabel12" w:customStyle="1">
    <w:name w:val="ListLabel 12"/>
    <w:qFormat/>
    <w:rsid w:val="00a0200d"/>
    <w:rPr>
      <w:position w:val="0"/>
      <w:sz w:val="20"/>
      <w:vertAlign w:val="baseline"/>
    </w:rPr>
  </w:style>
  <w:style w:type="character" w:styleId="ListLabel13" w:customStyle="1">
    <w:name w:val="ListLabel 13"/>
    <w:qFormat/>
    <w:rsid w:val="00a0200d"/>
    <w:rPr>
      <w:position w:val="0"/>
      <w:sz w:val="20"/>
      <w:vertAlign w:val="baseline"/>
    </w:rPr>
  </w:style>
  <w:style w:type="character" w:styleId="ListLabel14" w:customStyle="1">
    <w:name w:val="ListLabel 14"/>
    <w:qFormat/>
    <w:rsid w:val="00a0200d"/>
    <w:rPr>
      <w:position w:val="0"/>
      <w:sz w:val="20"/>
      <w:vertAlign w:val="baseline"/>
    </w:rPr>
  </w:style>
  <w:style w:type="character" w:styleId="ListLabel15" w:customStyle="1">
    <w:name w:val="ListLabel 15"/>
    <w:qFormat/>
    <w:rsid w:val="00a0200d"/>
    <w:rPr>
      <w:color w:val="000000"/>
      <w:sz w:val="24"/>
      <w:szCs w:val="24"/>
      <w:shd w:fill="FFFFFF" w:val="clear"/>
    </w:rPr>
  </w:style>
  <w:style w:type="character" w:styleId="Caracteresdenotaderodap" w:customStyle="1">
    <w:name w:val="Caracteres de nota de rodapé"/>
    <w:qFormat/>
    <w:rsid w:val="00a0200d"/>
    <w:rPr/>
  </w:style>
  <w:style w:type="character" w:styleId="Footnotereference">
    <w:name w:val="footnote reference"/>
    <w:basedOn w:val="DefaultParagraphFont"/>
    <w:uiPriority w:val="99"/>
    <w:semiHidden/>
    <w:unhideWhenUsed/>
    <w:qFormat/>
    <w:rsid w:val="00a0200d"/>
    <w:rPr>
      <w:vertAlign w:val="superscript"/>
    </w:rPr>
  </w:style>
  <w:style w:type="paragraph" w:styleId="Ttulo" w:customStyle="1">
    <w:name w:val="Título"/>
    <w:basedOn w:val="Standard"/>
    <w:next w:val="Corpodetexto"/>
    <w:qFormat/>
    <w:rsid w:val="00a0200d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rsid w:val="00a0200d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Standard"/>
    <w:qFormat/>
    <w:rsid w:val="00a0200d"/>
    <w:pPr>
      <w:suppressLineNumbers/>
    </w:pPr>
    <w:rPr/>
  </w:style>
  <w:style w:type="paragraph" w:styleId="Standard" w:customStyle="1">
    <w:name w:val="Standard"/>
    <w:qFormat/>
    <w:rsid w:val="00a0200d"/>
    <w:pPr>
      <w:widowControl/>
      <w:bidi w:val="0"/>
      <w:jc w:val="left"/>
    </w:pPr>
    <w:rPr>
      <w:rFonts w:eastAsia="SimSun" w:cs="Mangal" w:ascii="Times New Roman" w:hAnsi="Times New Roman"/>
      <w:color w:val="auto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a0200d"/>
    <w:pPr>
      <w:spacing w:before="0" w:after="120"/>
    </w:pPr>
    <w:rPr/>
  </w:style>
  <w:style w:type="paragraph" w:styleId="Caption">
    <w:name w:val="caption"/>
    <w:basedOn w:val="Standard"/>
    <w:qFormat/>
    <w:rsid w:val="00a020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dodocumento">
    <w:name w:val="Title"/>
    <w:basedOn w:val="Standard"/>
    <w:qFormat/>
    <w:rsid w:val="00a0200d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41" w:customStyle="1">
    <w:name w:val="Título4"/>
    <w:qFormat/>
    <w:rsid w:val="00a0200d"/>
    <w:pPr>
      <w:widowControl w:val="false"/>
    </w:pPr>
    <w:rPr>
      <w:rFonts w:ascii="Times New Roman" w:hAnsi="Times New Roman" w:eastAsia="Times New Roman" w:cs="Times New Roman"/>
      <w:color w:val="auto"/>
      <w:sz w:val="20"/>
      <w:szCs w:val="20"/>
      <w:lang w:val="pt-BR" w:eastAsia="pt-BR" w:bidi="ar-SA"/>
    </w:rPr>
  </w:style>
  <w:style w:type="paragraph" w:styleId="Ttulo11" w:customStyle="1">
    <w:name w:val="Título1"/>
    <w:basedOn w:val="Standard"/>
    <w:qFormat/>
    <w:rsid w:val="00a0200d"/>
    <w:pPr>
      <w:keepNext/>
      <w:spacing w:before="240" w:after="120"/>
    </w:pPr>
    <w:rPr>
      <w:rFonts w:ascii="Arial" w:hAnsi="Arial" w:eastAsia="SimSun" w:cs="Mangal"/>
      <w:b/>
      <w:i/>
      <w:sz w:val="30"/>
      <w:szCs w:val="28"/>
    </w:rPr>
  </w:style>
  <w:style w:type="paragraph" w:styleId="Ttulo3" w:customStyle="1">
    <w:name w:val="Título3"/>
    <w:basedOn w:val="Standard"/>
    <w:qFormat/>
    <w:rsid w:val="00a0200d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3" w:customStyle="1">
    <w:name w:val="Legenda3"/>
    <w:basedOn w:val="Standard"/>
    <w:qFormat/>
    <w:rsid w:val="00a020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 w:customStyle="1">
    <w:name w:val="Título2"/>
    <w:basedOn w:val="Standard"/>
    <w:qFormat/>
    <w:rsid w:val="00a0200d"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Legenda2" w:customStyle="1">
    <w:name w:val="Legenda2"/>
    <w:basedOn w:val="Standard"/>
    <w:qFormat/>
    <w:rsid w:val="00a020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ubttulo">
    <w:name w:val="Subtitle"/>
    <w:basedOn w:val="Ttulo11"/>
    <w:qFormat/>
    <w:rsid w:val="00a0200d"/>
    <w:pPr>
      <w:jc w:val="center"/>
    </w:pPr>
    <w:rPr>
      <w:iCs/>
      <w:sz w:val="28"/>
    </w:rPr>
  </w:style>
  <w:style w:type="paragraph" w:styleId="Legenda1" w:customStyle="1">
    <w:name w:val="Legenda1"/>
    <w:basedOn w:val="Standard"/>
    <w:qFormat/>
    <w:rsid w:val="00a0200d"/>
    <w:pPr>
      <w:suppressLineNumbers/>
      <w:spacing w:before="120" w:after="120"/>
    </w:pPr>
    <w:rPr>
      <w:i/>
      <w:iCs/>
      <w:sz w:val="24"/>
      <w:szCs w:val="24"/>
    </w:rPr>
  </w:style>
  <w:style w:type="paragraph" w:styleId="Cabealho">
    <w:name w:val="Header"/>
    <w:basedOn w:val="Standard"/>
    <w:rsid w:val="00a0200d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Standard"/>
    <w:rsid w:val="00a0200d"/>
    <w:pPr>
      <w:tabs>
        <w:tab w:val="center" w:pos="4419" w:leader="none"/>
        <w:tab w:val="right" w:pos="8838" w:leader="none"/>
      </w:tabs>
    </w:pPr>
    <w:rPr/>
  </w:style>
  <w:style w:type="paragraph" w:styleId="Contedodetabela" w:customStyle="1">
    <w:name w:val="Conteúdo de tabela"/>
    <w:basedOn w:val="Standard"/>
    <w:qFormat/>
    <w:rsid w:val="00a0200d"/>
    <w:pPr>
      <w:suppressLineNumbers/>
    </w:pPr>
    <w:rPr/>
  </w:style>
  <w:style w:type="paragraph" w:styleId="Contedodatabela" w:customStyle="1">
    <w:name w:val="Conteúdo da tabela"/>
    <w:basedOn w:val="Normal"/>
    <w:qFormat/>
    <w:rsid w:val="00a0200d"/>
    <w:pPr>
      <w:widowControl/>
      <w:suppressLineNumbers/>
      <w:bidi w:val="0"/>
      <w:jc w:val="left"/>
    </w:pPr>
    <w:rPr/>
  </w:style>
  <w:style w:type="paragraph" w:styleId="Ttulodetabela" w:customStyle="1">
    <w:name w:val="Título de tabela"/>
    <w:basedOn w:val="Contedodetabela"/>
    <w:qFormat/>
    <w:rsid w:val="00a0200d"/>
    <w:pPr>
      <w:jc w:val="center"/>
    </w:pPr>
    <w:rPr>
      <w:b/>
      <w:bCs/>
    </w:rPr>
  </w:style>
  <w:style w:type="paragraph" w:styleId="Textodecomentrio1" w:customStyle="1">
    <w:name w:val="Texto de comentário1"/>
    <w:basedOn w:val="Standard"/>
    <w:qFormat/>
    <w:rsid w:val="00a0200d"/>
    <w:pPr/>
    <w:rPr/>
  </w:style>
  <w:style w:type="paragraph" w:styleId="Annotationsubject">
    <w:name w:val="annotation subject"/>
    <w:basedOn w:val="Textodecomentrio1"/>
    <w:qFormat/>
    <w:rsid w:val="00a0200d"/>
    <w:pPr/>
    <w:rPr>
      <w:b/>
      <w:bCs/>
    </w:rPr>
  </w:style>
  <w:style w:type="paragraph" w:styleId="BalloonText">
    <w:name w:val="Balloon Text"/>
    <w:basedOn w:val="Standard"/>
    <w:qFormat/>
    <w:rsid w:val="00a0200d"/>
    <w:pPr/>
    <w:rPr>
      <w:rFonts w:ascii="Tahoma" w:hAnsi="Tahoma" w:eastAsia="Tahoma" w:cs="Tahoma"/>
      <w:sz w:val="16"/>
      <w:szCs w:val="16"/>
    </w:rPr>
  </w:style>
  <w:style w:type="paragraph" w:styleId="Western" w:customStyle="1">
    <w:name w:val="western"/>
    <w:basedOn w:val="Standard"/>
    <w:qFormat/>
    <w:rsid w:val="00a0200d"/>
    <w:pPr>
      <w:suppressAutoHyphens w:val="false"/>
      <w:spacing w:before="100" w:after="119"/>
    </w:pPr>
    <w:rPr>
      <w:sz w:val="24"/>
      <w:szCs w:val="24"/>
    </w:rPr>
  </w:style>
  <w:style w:type="paragraph" w:styleId="6A0C8BF51FB54BE1916F0A0CDECC2626" w:customStyle="1">
    <w:name w:val="6A0C8BF51FB54BE1916F0A0CDECC2626"/>
    <w:qFormat/>
    <w:rsid w:val="00a0200d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sz w:val="22"/>
      <w:szCs w:val="22"/>
      <w:lang w:eastAsia="zh-CN" w:val="pt-BR" w:bidi="ar-SA"/>
    </w:rPr>
  </w:style>
  <w:style w:type="paragraph" w:styleId="ListParagraph">
    <w:name w:val="List Paragraph"/>
    <w:basedOn w:val="Standard"/>
    <w:qFormat/>
    <w:rsid w:val="00a0200d"/>
    <w:pPr>
      <w:suppressAutoHyphens w:val="false"/>
      <w:ind w:left="720" w:hanging="0"/>
    </w:pPr>
    <w:rPr>
      <w:rFonts w:ascii="Calibri" w:hAnsi="Calibri" w:eastAsia="Calibri" w:cs="Calibri"/>
      <w:sz w:val="22"/>
      <w:szCs w:val="22"/>
    </w:rPr>
  </w:style>
  <w:style w:type="paragraph" w:styleId="Textodecomentrio2" w:customStyle="1">
    <w:name w:val="Texto de comentário2"/>
    <w:basedOn w:val="Standard"/>
    <w:qFormat/>
    <w:rsid w:val="00a0200d"/>
    <w:pPr/>
    <w:rPr/>
  </w:style>
  <w:style w:type="paragraph" w:styleId="Ttulodatabela" w:customStyle="1">
    <w:name w:val="Título da tabela"/>
    <w:basedOn w:val="Contedodatabela"/>
    <w:qFormat/>
    <w:rsid w:val="00a0200d"/>
    <w:pPr>
      <w:jc w:val="center"/>
    </w:pPr>
    <w:rPr>
      <w:b/>
      <w:bCs/>
    </w:rPr>
  </w:style>
  <w:style w:type="paragraph" w:styleId="Normal1" w:customStyle="1">
    <w:name w:val="normal1"/>
    <w:basedOn w:val="Standard"/>
    <w:qFormat/>
    <w:rsid w:val="00a0200d"/>
    <w:pPr>
      <w:widowControl w:val="false"/>
      <w:tabs>
        <w:tab w:val="left" w:pos="1701" w:leader="none"/>
      </w:tabs>
      <w:ind w:firstLine="1559"/>
    </w:pPr>
    <w:rPr>
      <w:rFonts w:eastAsia="Lucida Sans Unicode" w:cs="Mangal"/>
      <w:sz w:val="24"/>
      <w:szCs w:val="24"/>
      <w:lang w:bidi="hi-IN"/>
    </w:rPr>
  </w:style>
  <w:style w:type="paragraph" w:styleId="NormalWeb">
    <w:name w:val="Normal (Web)"/>
    <w:basedOn w:val="Standard"/>
    <w:uiPriority w:val="99"/>
    <w:qFormat/>
    <w:rsid w:val="00a0200d"/>
    <w:pPr>
      <w:suppressAutoHyphens w:val="false"/>
      <w:spacing w:lineRule="auto" w:line="288" w:before="280" w:after="142"/>
    </w:pPr>
    <w:rPr>
      <w:sz w:val="24"/>
      <w:szCs w:val="24"/>
      <w:lang w:eastAsia="pt-BR"/>
    </w:rPr>
  </w:style>
  <w:style w:type="paragraph" w:styleId="Default" w:customStyle="1">
    <w:name w:val="Default"/>
    <w:qFormat/>
    <w:rsid w:val="00a0200d"/>
    <w:pPr>
      <w:widowControl/>
      <w:bidi w:val="0"/>
      <w:jc w:val="left"/>
    </w:pPr>
    <w:rPr>
      <w:rFonts w:ascii="Verdana" w:hAnsi="Verdana" w:eastAsia="SimSun" w:cs="Verdana"/>
      <w:color w:val="000000"/>
      <w:sz w:val="24"/>
      <w:szCs w:val="24"/>
      <w:lang w:eastAsia="zh-CN" w:val="pt-BR" w:bidi="ar-SA"/>
    </w:rPr>
  </w:style>
  <w:style w:type="paragraph" w:styleId="Footnote" w:customStyle="1">
    <w:name w:val="Footnote"/>
    <w:basedOn w:val="Standard"/>
    <w:qFormat/>
    <w:rsid w:val="00a0200d"/>
    <w:pPr/>
    <w:rPr/>
  </w:style>
  <w:style w:type="paragraph" w:styleId="Padro" w:customStyle="1">
    <w:name w:val="Padrão"/>
    <w:qFormat/>
    <w:rsid w:val="00781560"/>
    <w:pPr>
      <w:widowControl/>
      <w:bidi w:val="0"/>
      <w:jc w:val="left"/>
      <w:textAlignment w:val="auto"/>
    </w:pPr>
    <w:rPr>
      <w:rFonts w:ascii="Calibri" w:hAnsi="Calibri" w:eastAsia="Yu Mincho" w:cs="font306"/>
      <w:color w:val="00000A"/>
      <w:sz w:val="22"/>
      <w:szCs w:val="22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  <w:rsid w:val="00a0200d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5">
    <w:name w:val="Light List Accent 5"/>
    <w:basedOn w:val="Tabelanormal"/>
    <w:uiPriority w:val="61"/>
    <w:rsid w:val="00765783"/>
    <w:tblPr>
      <w:tblStyleRowBandSize w:val="1"/>
      <w:tblStyleColBandSize w:val="1"/>
      <w:tblInd w:w="0" w:type="dxa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E8A45-CD24-4E39-B5A8-274ABD8D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LibreOffice/5.1.6.2$Linux_X86_64 LibreOffice_project/10m0$Build-2</Application>
  <Pages>18</Pages>
  <Words>5675</Words>
  <CharactersWithSpaces>30648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2019-04-08T21:19:00Z</dcterms:created>
  <dc:creator>Rosana Ramos</dc:creator>
  <dc:description/>
  <dc:language>pt-BR</dc:language>
  <cp:lastModifiedBy/>
  <cp:lastPrinted>2019-03-28T17:22:00Z</cp:lastPrinted>
  <dcterms:modified xsi:type="dcterms:W3CDTF">2019-04-22T16:07:26Z</dcterms:modified>
  <cp:revision>3</cp:revision>
  <dc:subject/>
  <dc:title>Reunião sobre o Sistema de Promoção de Eventos da Embrapa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