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5F" w:rsidRDefault="00823C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rbel" w:hAnsi="Corbel"/>
          <w:color w:val="auto"/>
        </w:rPr>
      </w:pPr>
      <w:r>
        <w:rPr>
          <w:rFonts w:ascii="Corbel" w:hAnsi="Corbel"/>
          <w:b/>
          <w:bCs/>
          <w:sz w:val="28"/>
        </w:rPr>
        <w:t>P</w:t>
      </w:r>
      <w:r>
        <w:rPr>
          <w:rFonts w:ascii="Corbel" w:hAnsi="Corbel"/>
          <w:b/>
          <w:bCs/>
        </w:rPr>
        <w:t>ORTARIA N. º /</w:t>
      </w:r>
      <w:r>
        <w:rPr>
          <w:rFonts w:ascii="Corbel" w:hAnsi="Corbel"/>
          <w:b/>
          <w:bCs/>
          <w:color w:val="auto"/>
        </w:rPr>
        <w:t xml:space="preserve">20XX </w:t>
      </w:r>
    </w:p>
    <w:p w:rsidR="00FA515F" w:rsidRDefault="00FA515F">
      <w:pPr>
        <w:pStyle w:val="p1"/>
        <w:spacing w:line="240" w:lineRule="auto"/>
        <w:jc w:val="center"/>
        <w:rPr>
          <w:rFonts w:ascii="Corbel" w:hAnsi="Corbel"/>
          <w:lang w:val="pt-PT"/>
        </w:rPr>
      </w:pPr>
    </w:p>
    <w:p w:rsidR="00FA515F" w:rsidRDefault="00FA515F">
      <w:pPr>
        <w:ind w:left="3240"/>
        <w:jc w:val="both"/>
        <w:rPr>
          <w:rFonts w:ascii="Corbel" w:hAnsi="Corbel"/>
          <w:b/>
          <w:bCs/>
          <w:iCs/>
          <w:smallCaps/>
          <w:sz w:val="22"/>
          <w:szCs w:val="26"/>
          <w:u w:val="single"/>
        </w:rPr>
      </w:pPr>
    </w:p>
    <w:p w:rsidR="00FA515F" w:rsidRDefault="00823C88">
      <w:pPr>
        <w:ind w:left="3240"/>
        <w:jc w:val="both"/>
        <w:rPr>
          <w:rFonts w:ascii="Corbel" w:hAnsi="Corbel"/>
          <w:b/>
          <w:bCs/>
          <w:iCs/>
          <w:smallCaps/>
          <w:sz w:val="22"/>
          <w:szCs w:val="26"/>
        </w:rPr>
      </w:pPr>
      <w:r>
        <w:rPr>
          <w:rFonts w:ascii="Corbel" w:hAnsi="Corbel"/>
          <w:b/>
          <w:bCs/>
          <w:iCs/>
          <w:smallCaps/>
          <w:sz w:val="22"/>
          <w:szCs w:val="26"/>
          <w:u w:val="single"/>
        </w:rPr>
        <w:t>EMENTA:</w:t>
      </w:r>
      <w:r>
        <w:rPr>
          <w:rFonts w:ascii="Corbel" w:hAnsi="Corbel"/>
          <w:b/>
          <w:bCs/>
          <w:iCs/>
          <w:smallCaps/>
          <w:sz w:val="22"/>
          <w:szCs w:val="26"/>
        </w:rPr>
        <w:t xml:space="preserve"> IMPLANTAÇÃO DOS SERVIÇOS DE ACOLHIMENTO INSTITUCIONAL E/OU FAMILIAR PARA CRIANÇAS E ADOLESCENTES NO MUNICÍPIO DE ______________.</w:t>
      </w:r>
    </w:p>
    <w:p w:rsidR="00FA515F" w:rsidRDefault="00FA515F">
      <w:pPr>
        <w:ind w:left="3240"/>
        <w:jc w:val="both"/>
        <w:rPr>
          <w:rFonts w:ascii="Corbel" w:hAnsi="Corbel"/>
          <w:b/>
          <w:bCs/>
          <w:u w:val="single"/>
        </w:rPr>
      </w:pPr>
    </w:p>
    <w:p w:rsidR="00FA515F" w:rsidRDefault="00FA515F">
      <w:pPr>
        <w:pStyle w:val="Default"/>
        <w:spacing w:line="360" w:lineRule="auto"/>
        <w:jc w:val="both"/>
        <w:rPr>
          <w:rFonts w:ascii="Corbel" w:hAnsi="Corbel"/>
          <w:b/>
          <w:bCs/>
        </w:rPr>
      </w:pP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</w:rPr>
        <w:t xml:space="preserve">O </w:t>
      </w:r>
      <w:r>
        <w:rPr>
          <w:rFonts w:ascii="Corbel" w:hAnsi="Corbel"/>
          <w:b/>
          <w:bCs/>
        </w:rPr>
        <w:t>MINISTÉRIO PÚBLICO DO ESTADO DE MINAS GERAIS</w:t>
      </w:r>
      <w:r>
        <w:rPr>
          <w:rFonts w:ascii="Corbel" w:hAnsi="Corbel"/>
        </w:rPr>
        <w:t xml:space="preserve">, por meio do seu órgão de execução que </w:t>
      </w:r>
      <w:proofErr w:type="gramStart"/>
      <w:r>
        <w:rPr>
          <w:rFonts w:ascii="Corbel" w:hAnsi="Corbel"/>
        </w:rPr>
        <w:t>a presente</w:t>
      </w:r>
      <w:proofErr w:type="gramEnd"/>
      <w:r>
        <w:rPr>
          <w:rFonts w:ascii="Corbel" w:hAnsi="Corbel"/>
        </w:rPr>
        <w:t xml:space="preserve"> subscreve, no exercício de suas atribuições constitucionais e, com base no art. 201, inciso VII, da Lei nº 8.069/90, que lhe confere o dever funcional de “</w:t>
      </w:r>
      <w:r>
        <w:rPr>
          <w:rFonts w:ascii="Corbel" w:hAnsi="Corbel"/>
          <w:i/>
          <w:iCs/>
        </w:rPr>
        <w:t>zelar pelo efetivo respeito aos direitos e garantias legais assegurados às crianças e adolescentes</w:t>
      </w:r>
      <w:r>
        <w:rPr>
          <w:rFonts w:ascii="Corbel" w:hAnsi="Corbel"/>
        </w:rPr>
        <w:t xml:space="preserve">” podendo, para tanto, </w:t>
      </w:r>
      <w:r>
        <w:rPr>
          <w:rFonts w:ascii="Corbel" w:hAnsi="Corbel"/>
          <w:b/>
          <w:bCs/>
          <w:i/>
          <w:iCs/>
        </w:rPr>
        <w:t>INSTAURAR INQUÉRITO CIVIL PÚBLICO</w:t>
      </w:r>
      <w:r>
        <w:rPr>
          <w:rFonts w:ascii="Corbel" w:hAnsi="Corbel"/>
        </w:rPr>
        <w:t xml:space="preserve">, conforme art. 201, V, da mesma lei, para apurar eventual ação ou omissão lesiva contra </w:t>
      </w:r>
      <w:proofErr w:type="gramStart"/>
      <w:r>
        <w:rPr>
          <w:rFonts w:ascii="Corbel" w:hAnsi="Corbel"/>
        </w:rPr>
        <w:t>direitos</w:t>
      </w:r>
      <w:proofErr w:type="gram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transindividuais</w:t>
      </w:r>
      <w:proofErr w:type="spellEnd"/>
      <w:r>
        <w:rPr>
          <w:rFonts w:ascii="Corbel" w:hAnsi="Corbel"/>
        </w:rPr>
        <w:t xml:space="preserve"> de crianças e adolescentes, bem assim da política que a envolve diretamente, e:</w:t>
      </w: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  <w:b/>
          <w:bCs/>
        </w:rPr>
        <w:t>CONSIDERANDO</w:t>
      </w:r>
      <w:r>
        <w:rPr>
          <w:rFonts w:ascii="Corbel" w:hAnsi="Corbel"/>
        </w:rPr>
        <w:t xml:space="preserve"> que a Lei nº 8.069/1990 – Estatuto da Criança e do Adolescente - dispõe que a criança e o adolescente gozam de todos os direitos fundamentais inerentes à pessoa humana, sem prejuízo da proteção integral nela tratada, assegurando-lhes, todas as oportunidades e facilidades, a fim de lhes facultar o desenvolvimento físico, mental, moral, espiritual e social, em condições de liberdade e de dignidade;</w:t>
      </w: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  <w:b/>
          <w:bCs/>
        </w:rPr>
        <w:t xml:space="preserve">CONSIDERANDO </w:t>
      </w:r>
      <w:r>
        <w:rPr>
          <w:rFonts w:ascii="Corbel" w:hAnsi="Corbel"/>
        </w:rPr>
        <w:t xml:space="preserve">que, em seu art. 4º, </w:t>
      </w:r>
      <w:r>
        <w:rPr>
          <w:rFonts w:ascii="Corbel" w:hAnsi="Corbel"/>
          <w:i/>
          <w:iCs/>
        </w:rPr>
        <w:t xml:space="preserve">caput, </w:t>
      </w:r>
      <w:r>
        <w:rPr>
          <w:rFonts w:ascii="Corbel" w:hAnsi="Corbel"/>
        </w:rPr>
        <w:t xml:space="preserve">o Estatuto da Criança e do Adolescente determina que </w:t>
      </w:r>
      <w:proofErr w:type="gramStart"/>
      <w:r>
        <w:rPr>
          <w:rFonts w:ascii="Corbel" w:hAnsi="Corbel"/>
        </w:rPr>
        <w:t>é</w:t>
      </w:r>
      <w:proofErr w:type="gramEnd"/>
      <w:r>
        <w:rPr>
          <w:rFonts w:ascii="Corbel" w:hAnsi="Corbel"/>
        </w:rPr>
        <w:t xml:space="preserve"> dever da família, da comunidade, da sociedade em geral e do poder público assegurar, com absoluta prioridade, a efetivação dos direitos referentes à </w:t>
      </w:r>
      <w:r>
        <w:rPr>
          <w:rFonts w:ascii="Corbel" w:hAnsi="Corbel"/>
        </w:rPr>
        <w:lastRenderedPageBreak/>
        <w:t xml:space="preserve">vida, à saúde, à alimentação, à educação, ao esporte, ao lazer, à profissionalização, à cultura, à dignidade, ao respeito, à liberdade e à </w:t>
      </w:r>
      <w:r>
        <w:rPr>
          <w:rFonts w:ascii="Corbel" w:hAnsi="Corbel"/>
          <w:b/>
          <w:bCs/>
        </w:rPr>
        <w:t>convivência familiar e comunitária</w:t>
      </w:r>
      <w:r>
        <w:rPr>
          <w:rFonts w:ascii="Corbel" w:hAnsi="Corbel"/>
        </w:rPr>
        <w:t xml:space="preserve">; </w:t>
      </w: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CONSIDERANDO</w:t>
      </w:r>
      <w:r>
        <w:rPr>
          <w:rFonts w:ascii="Corbel" w:hAnsi="Corbel"/>
        </w:rPr>
        <w:t xml:space="preserve"> que a garantia de prioridade compreende: a) primazia de receber proteção e socorro em quaisquer circunstâncias; b) precedência de atendimento nos serviços públicos ou de relevância pública; c) </w:t>
      </w:r>
      <w:r>
        <w:rPr>
          <w:rFonts w:ascii="Corbel" w:hAnsi="Corbel"/>
          <w:b/>
          <w:bCs/>
        </w:rPr>
        <w:t>preferência na formulação e na execução das políticas sociais públicas</w:t>
      </w:r>
      <w:r>
        <w:rPr>
          <w:rFonts w:ascii="Corbel" w:hAnsi="Corbel"/>
        </w:rPr>
        <w:t xml:space="preserve">; d) </w:t>
      </w:r>
      <w:r>
        <w:rPr>
          <w:rFonts w:ascii="Corbel" w:hAnsi="Corbel"/>
          <w:b/>
          <w:bCs/>
        </w:rPr>
        <w:t>destinação privilegiada de recursos públicos nas áreas relacionadas com a proteção à infância e à juventude</w:t>
      </w:r>
      <w:r>
        <w:rPr>
          <w:rFonts w:ascii="Corbel" w:hAnsi="Corbel"/>
        </w:rPr>
        <w:t>;</w:t>
      </w: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  <w:b/>
          <w:bCs/>
        </w:rPr>
        <w:t xml:space="preserve">CONSIDERANDO </w:t>
      </w:r>
      <w:r>
        <w:rPr>
          <w:rFonts w:ascii="Corbel" w:hAnsi="Corbel"/>
        </w:rPr>
        <w:t xml:space="preserve">que a política de atendimento dos direitos da criança e do adolescente far-se-á através de um </w:t>
      </w:r>
      <w:r>
        <w:rPr>
          <w:rFonts w:ascii="Corbel" w:hAnsi="Corbel"/>
          <w:b/>
          <w:bCs/>
        </w:rPr>
        <w:t xml:space="preserve">conjunto </w:t>
      </w:r>
      <w:r>
        <w:rPr>
          <w:rFonts w:ascii="Corbel" w:hAnsi="Corbel"/>
          <w:b/>
          <w:bCs/>
          <w:u w:val="single"/>
        </w:rPr>
        <w:t>articulado</w:t>
      </w:r>
      <w:r>
        <w:rPr>
          <w:rFonts w:ascii="Corbel" w:hAnsi="Corbel"/>
          <w:b/>
          <w:bCs/>
        </w:rPr>
        <w:t xml:space="preserve"> de ações governamentais e </w:t>
      </w:r>
      <w:proofErr w:type="spellStart"/>
      <w:proofErr w:type="gramStart"/>
      <w:r>
        <w:rPr>
          <w:rFonts w:ascii="Corbel" w:hAnsi="Corbel"/>
          <w:b/>
          <w:bCs/>
        </w:rPr>
        <w:t>não-governamentais</w:t>
      </w:r>
      <w:proofErr w:type="spellEnd"/>
      <w:proofErr w:type="gramEnd"/>
      <w:r>
        <w:rPr>
          <w:rFonts w:ascii="Corbel" w:hAnsi="Corbel"/>
        </w:rPr>
        <w:t>, da União, dos estados, do Distrito Federal e dos municípios (art. 86, Lei nº 8.069/90);</w:t>
      </w:r>
    </w:p>
    <w:p w:rsidR="00FA515F" w:rsidRDefault="00823C88">
      <w:pPr>
        <w:pStyle w:val="Ttulo4"/>
        <w:spacing w:before="100" w:beforeAutospacing="1" w:after="100" w:afterAutospacing="1" w:line="360" w:lineRule="auto"/>
        <w:ind w:firstLine="1701"/>
        <w:jc w:val="both"/>
        <w:rPr>
          <w:rFonts w:ascii="Corbel" w:eastAsia="Arial Unicode MS" w:hAnsi="Corbel"/>
          <w:sz w:val="24"/>
        </w:rPr>
      </w:pPr>
      <w:r>
        <w:rPr>
          <w:rFonts w:ascii="Corbel" w:hAnsi="Corbel"/>
          <w:sz w:val="24"/>
        </w:rPr>
        <w:t xml:space="preserve">CONSIDERANDO </w:t>
      </w:r>
      <w:r>
        <w:rPr>
          <w:rFonts w:ascii="Corbel" w:hAnsi="Corbel"/>
          <w:b w:val="0"/>
          <w:bCs/>
          <w:sz w:val="24"/>
        </w:rPr>
        <w:t xml:space="preserve">que, dentre outras, são diretrizes da política de atendimento: a) </w:t>
      </w:r>
      <w:r>
        <w:rPr>
          <w:rFonts w:ascii="Corbel" w:hAnsi="Corbel"/>
          <w:sz w:val="24"/>
        </w:rPr>
        <w:t>municipalização do atendimento</w:t>
      </w:r>
      <w:r>
        <w:rPr>
          <w:rFonts w:ascii="Corbel" w:hAnsi="Corbel"/>
          <w:b w:val="0"/>
          <w:bCs/>
          <w:sz w:val="24"/>
        </w:rPr>
        <w:t xml:space="preserve">; b) criação e manutenção de programas </w:t>
      </w:r>
      <w:proofErr w:type="gramStart"/>
      <w:r>
        <w:rPr>
          <w:rFonts w:ascii="Corbel" w:hAnsi="Corbel"/>
          <w:b w:val="0"/>
          <w:bCs/>
          <w:sz w:val="24"/>
        </w:rPr>
        <w:t>específicos, observada</w:t>
      </w:r>
      <w:proofErr w:type="gramEnd"/>
      <w:r>
        <w:rPr>
          <w:rFonts w:ascii="Corbel" w:hAnsi="Corbel"/>
          <w:b w:val="0"/>
          <w:bCs/>
          <w:sz w:val="24"/>
        </w:rPr>
        <w:t xml:space="preserve"> a </w:t>
      </w:r>
      <w:r>
        <w:rPr>
          <w:rFonts w:ascii="Corbel" w:hAnsi="Corbel"/>
          <w:sz w:val="24"/>
        </w:rPr>
        <w:t xml:space="preserve">descentralização político-administrativa </w:t>
      </w:r>
      <w:r>
        <w:rPr>
          <w:rFonts w:ascii="Corbel" w:hAnsi="Corbel"/>
          <w:b w:val="0"/>
          <w:bCs/>
          <w:sz w:val="24"/>
        </w:rPr>
        <w:t>(art. 86, incisos I e III, Lei nº 8.069/90);</w:t>
      </w: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  <w:b/>
          <w:bCs/>
        </w:rPr>
        <w:t>CONSIDERANDO</w:t>
      </w:r>
      <w:r>
        <w:rPr>
          <w:rFonts w:ascii="Corbel" w:hAnsi="Corbel"/>
        </w:rPr>
        <w:t xml:space="preserve"> que </w:t>
      </w:r>
      <w:proofErr w:type="gramStart"/>
      <w:r>
        <w:rPr>
          <w:rFonts w:ascii="Corbel" w:hAnsi="Corbel"/>
        </w:rPr>
        <w:t>o ECA</w:t>
      </w:r>
      <w:proofErr w:type="gramEnd"/>
      <w:r>
        <w:rPr>
          <w:rFonts w:ascii="Corbel" w:hAnsi="Corbel"/>
        </w:rPr>
        <w:t xml:space="preserve"> dispõe ainda que o </w:t>
      </w:r>
      <w:r>
        <w:rPr>
          <w:rFonts w:ascii="Corbel" w:hAnsi="Corbel"/>
          <w:b/>
          <w:bCs/>
        </w:rPr>
        <w:t>acolhimento familiar</w:t>
      </w:r>
      <w:r>
        <w:rPr>
          <w:rFonts w:ascii="Corbel" w:hAnsi="Corbel"/>
        </w:rPr>
        <w:t xml:space="preserve"> e/ou </w:t>
      </w:r>
      <w:r>
        <w:rPr>
          <w:rFonts w:ascii="Corbel" w:hAnsi="Corbel"/>
          <w:b/>
          <w:bCs/>
        </w:rPr>
        <w:t>institucional</w:t>
      </w:r>
      <w:r>
        <w:rPr>
          <w:rFonts w:ascii="Corbel" w:hAnsi="Corbel"/>
        </w:rPr>
        <w:t xml:space="preserve"> ocorrerá no </w:t>
      </w:r>
      <w:r>
        <w:rPr>
          <w:rFonts w:ascii="Corbel" w:hAnsi="Corbel"/>
          <w:b/>
          <w:bCs/>
        </w:rPr>
        <w:t>local mais próximo à residência dos pais ou do responsável</w:t>
      </w:r>
      <w:r>
        <w:rPr>
          <w:rFonts w:ascii="Corbel" w:hAnsi="Corbel"/>
        </w:rPr>
        <w:t>, como parte do esforço para viabilizar a reintegração familiar (art. 101, § 7º, Lei nº 8.069/90);</w:t>
      </w: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  <w:b/>
          <w:bCs/>
        </w:rPr>
        <w:t>CONSIDERANDO</w:t>
      </w:r>
      <w:r>
        <w:rPr>
          <w:rFonts w:ascii="Corbel" w:hAnsi="Corbel"/>
        </w:rPr>
        <w:t xml:space="preserve"> a inexistência de políticas de acolhimento familiar e/ou institucional no Município de ______________________ que compõe a Comarca de ____________________________ para o atendimento da demanda existente, </w:t>
      </w:r>
      <w:r>
        <w:rPr>
          <w:rFonts w:ascii="Corbel" w:hAnsi="Corbel"/>
        </w:rPr>
        <w:lastRenderedPageBreak/>
        <w:t xml:space="preserve">impossibilitando a aplicação das medidas de proteção previstas no artigo 101, incisos VII e IX, </w:t>
      </w:r>
      <w:proofErr w:type="gramStart"/>
      <w:r>
        <w:rPr>
          <w:rFonts w:ascii="Corbel" w:hAnsi="Corbel"/>
        </w:rPr>
        <w:t>do ECA</w:t>
      </w:r>
      <w:proofErr w:type="gramEnd"/>
      <w:r>
        <w:rPr>
          <w:rFonts w:ascii="Corbel" w:hAnsi="Corbel"/>
        </w:rPr>
        <w:t>;</w:t>
      </w:r>
    </w:p>
    <w:p w:rsidR="00FA515F" w:rsidRDefault="00823C88">
      <w:pPr>
        <w:spacing w:before="100" w:beforeAutospacing="1" w:after="100" w:afterAutospacing="1"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  <w:b/>
          <w:bCs/>
        </w:rPr>
        <w:t xml:space="preserve">CONSIDERANDO </w:t>
      </w:r>
      <w:r>
        <w:rPr>
          <w:rFonts w:ascii="Corbel" w:hAnsi="Corbel"/>
        </w:rPr>
        <w:t xml:space="preserve">que a </w:t>
      </w:r>
      <w:r>
        <w:rPr>
          <w:rFonts w:ascii="Corbel" w:hAnsi="Corbel"/>
          <w:b/>
          <w:bCs/>
        </w:rPr>
        <w:t>omissão</w:t>
      </w:r>
      <w:r>
        <w:rPr>
          <w:rFonts w:ascii="Corbel" w:hAnsi="Corbel"/>
        </w:rPr>
        <w:t xml:space="preserve"> do referido município em garantir política de atendimento de acolhimento institucional e/ou familiar em seu território </w:t>
      </w:r>
      <w:r>
        <w:rPr>
          <w:rFonts w:ascii="Corbel" w:hAnsi="Corbel"/>
          <w:b/>
          <w:bCs/>
        </w:rPr>
        <w:t xml:space="preserve">impõe indesejada </w:t>
      </w:r>
      <w:r>
        <w:rPr>
          <w:rFonts w:ascii="Corbel" w:hAnsi="Corbel"/>
        </w:rPr>
        <w:t>e</w:t>
      </w:r>
      <w:r>
        <w:rPr>
          <w:rFonts w:ascii="Corbel" w:hAnsi="Corbel"/>
          <w:b/>
          <w:bCs/>
        </w:rPr>
        <w:t xml:space="preserve"> odiosa situação de risco social contra inúmeras crianças e adolescentes</w:t>
      </w:r>
      <w:r>
        <w:rPr>
          <w:rFonts w:ascii="Corbel" w:hAnsi="Corbel"/>
        </w:rPr>
        <w:t>, por ventura, afastadas de suas famílias naturais, nas mais variadas situações (morte dos pais ou responsável legal, abandono, ofensa sexual, maus-tratos graves que importem risco de morte aos infantes, etc.);</w:t>
      </w:r>
    </w:p>
    <w:p w:rsidR="00FA515F" w:rsidRDefault="00823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line="360" w:lineRule="auto"/>
        <w:jc w:val="both"/>
        <w:rPr>
          <w:rFonts w:ascii="Corbel" w:hAnsi="Corbel"/>
          <w:bCs/>
        </w:rPr>
      </w:pPr>
      <w:r>
        <w:rPr>
          <w:rFonts w:ascii="Corbel" w:hAnsi="Corbel"/>
          <w:b/>
          <w:bCs/>
        </w:rPr>
        <w:t xml:space="preserve">RESOLVE </w:t>
      </w:r>
      <w:r>
        <w:rPr>
          <w:rFonts w:ascii="Corbel" w:hAnsi="Corbel"/>
        </w:rPr>
        <w:t xml:space="preserve">instaurar o presente </w:t>
      </w:r>
      <w:r>
        <w:rPr>
          <w:rFonts w:ascii="Corbel" w:hAnsi="Corbel"/>
          <w:b/>
          <w:bCs/>
        </w:rPr>
        <w:t>INQUÉRITO CIVIL PÚBLICO,</w:t>
      </w:r>
      <w:r>
        <w:rPr>
          <w:rFonts w:ascii="Corbel" w:hAnsi="Corbel"/>
        </w:rPr>
        <w:t xml:space="preserve"> com fulcro no art. 129, III, da Constituição da República, art. 26, I, da</w:t>
      </w:r>
      <w:proofErr w:type="gramStart"/>
      <w:r>
        <w:rPr>
          <w:rFonts w:ascii="Corbel" w:hAnsi="Corbel"/>
        </w:rPr>
        <w:t xml:space="preserve">  </w:t>
      </w:r>
      <w:proofErr w:type="gramEnd"/>
      <w:r>
        <w:rPr>
          <w:rFonts w:ascii="Corbel" w:hAnsi="Corbel"/>
        </w:rPr>
        <w:t xml:space="preserve">Lei nº 8.625/93, art. 8º, 1º, da Lei nº 7.347/85 e art. 201, v, da Lei nº 8069/90, com a finalidade de serem colhidas informações que subsidiem eventuais medidas judiciais ou extrajudiciais </w:t>
      </w:r>
      <w:r>
        <w:rPr>
          <w:rFonts w:ascii="Corbel" w:hAnsi="Corbel"/>
          <w:b/>
          <w:bCs/>
        </w:rPr>
        <w:t>com o escopo de implantar os serviços de acolhimento institucional e/ou familiar para crianças e adolescentes do Município de __________________</w:t>
      </w:r>
      <w:r>
        <w:rPr>
          <w:rFonts w:ascii="Corbel" w:hAnsi="Corbel"/>
          <w:bCs/>
        </w:rPr>
        <w:t>.</w:t>
      </w:r>
    </w:p>
    <w:p w:rsidR="00FA515F" w:rsidRDefault="00FA515F">
      <w:pPr>
        <w:pStyle w:val="Default"/>
        <w:spacing w:line="360" w:lineRule="auto"/>
        <w:ind w:firstLine="540"/>
        <w:jc w:val="both"/>
        <w:rPr>
          <w:rFonts w:ascii="Corbel" w:hAnsi="Corbel"/>
        </w:rPr>
      </w:pPr>
    </w:p>
    <w:p w:rsidR="00FA515F" w:rsidRDefault="00823C88">
      <w:pPr>
        <w:pStyle w:val="Default"/>
        <w:spacing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</w:rPr>
        <w:t xml:space="preserve">Para tanto, </w:t>
      </w:r>
      <w:r>
        <w:rPr>
          <w:rFonts w:ascii="Corbel" w:hAnsi="Corbel"/>
          <w:b/>
          <w:bCs/>
        </w:rPr>
        <w:t>DETERMINO</w:t>
      </w:r>
      <w:r>
        <w:rPr>
          <w:rFonts w:ascii="Corbel" w:hAnsi="Corbel"/>
        </w:rPr>
        <w:t>, por ora e com amparo no disposto no artigo 201, V, da Lei 8.069/90, à Secretaria deste órgão de execução, as seguintes diligências:</w:t>
      </w:r>
    </w:p>
    <w:p w:rsidR="00FA515F" w:rsidRDefault="00823C88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  <w:b/>
        </w:rPr>
      </w:pPr>
      <w:r>
        <w:rPr>
          <w:rFonts w:ascii="Corbel" w:hAnsi="Corbel"/>
          <w:b/>
          <w:bCs/>
        </w:rPr>
        <w:t>1 -</w:t>
      </w:r>
      <w:r>
        <w:rPr>
          <w:rFonts w:ascii="Corbel" w:hAnsi="Corbel"/>
        </w:rPr>
        <w:t xml:space="preserve"> </w:t>
      </w:r>
      <w:r>
        <w:rPr>
          <w:rFonts w:ascii="Corbel" w:hAnsi="Corbel"/>
          <w:color w:val="000000"/>
        </w:rPr>
        <w:t>Registre-se, numere-se e autue-se a presente Portaria no SRU</w:t>
      </w:r>
      <w:r>
        <w:rPr>
          <w:rFonts w:ascii="Corbel" w:hAnsi="Corbel"/>
          <w:b/>
        </w:rPr>
        <w:t>;</w:t>
      </w:r>
    </w:p>
    <w:p w:rsidR="00FA515F" w:rsidRDefault="00823C88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  <w:b/>
        </w:rPr>
        <w:t xml:space="preserve">2 - </w:t>
      </w:r>
      <w:r>
        <w:rPr>
          <w:rFonts w:ascii="Corbel" w:hAnsi="Corbel"/>
        </w:rPr>
        <w:t>Expeçam-se ofícios de comunicação de instauração do presente procedimento ao Prefeito Municipal, ao Secretário Municipal de Assistência Social, aos membros do CMDCA e CMAS, acompanhados de cópia desta portaria.</w:t>
      </w:r>
    </w:p>
    <w:p w:rsidR="00FA515F" w:rsidRDefault="00823C88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</w:rPr>
        <w:t>3 - Requisite-se, com as advertências legais, no prazo de 20 (dias) dias, ao Presidente do CMDCA e ao Presidente do CMAS informações sobre a existência de deliberações conjuntas ou não acerca da necessidade de implantação de serviços de acolhimento no território municipal.</w:t>
      </w:r>
    </w:p>
    <w:p w:rsidR="00FA515F" w:rsidRDefault="00823C88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4 - Requisite-se ao Conselho Tutelar que envie, no prazo de </w:t>
      </w:r>
      <w:proofErr w:type="gramStart"/>
      <w:r>
        <w:rPr>
          <w:rFonts w:ascii="Corbel" w:hAnsi="Corbel"/>
        </w:rPr>
        <w:t>20 (vinte) dias, esclarecimento</w:t>
      </w:r>
      <w:proofErr w:type="gramEnd"/>
      <w:r>
        <w:rPr>
          <w:rFonts w:ascii="Corbel" w:hAnsi="Corbel"/>
        </w:rPr>
        <w:t xml:space="preserve"> por escrito dos casos de crianças e de adolescentes que demandam a aplicação da medida de acolhimento e para os quais a medida não foi aplicada em razão da ausência do serviço, descrevendo-se no que consiste a situação de risco idônea a apontar o acolhimento como medida a ser aplicada. Deste ofício requisitório, deverá constar a advertência geral de que se trata de documento público a ser destinado ao Ministério Público, sendo que a omissão, em documento público ou particular, de declaração que dele devia constar, ou nele inserir ou fazer inserir declaração falsa ou diversa da que devia ser escrita, com o fim de prejudicar direito, criar obrigação ou alterar a verdade sobre fato juridicamente relevante é crime, punido com pena de reclusão, de um a cinco anos, e multa.</w:t>
      </w:r>
    </w:p>
    <w:p w:rsidR="00FA515F" w:rsidRDefault="00823C88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</w:rPr>
        <w:t>5 - Oficiar o Juízo da Comarca solicitando que seja informado o número de guias de acolhimento expedidas nos dois últimos anos, instruído com as devidas cópias.</w:t>
      </w:r>
    </w:p>
    <w:p w:rsidR="00FA515F" w:rsidRDefault="00FA515F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</w:rPr>
      </w:pPr>
    </w:p>
    <w:p w:rsidR="00FA515F" w:rsidRDefault="00823C88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  <w:b/>
          <w:sz w:val="16"/>
        </w:rPr>
      </w:pPr>
      <w:r>
        <w:rPr>
          <w:rFonts w:ascii="Corbel" w:hAnsi="Corbel"/>
        </w:rPr>
        <w:t>Estando as respostas para os ofícios enumerados nos itens 2,3 e 4 nos autos, ainda que neguem a existência dos dados solicitados, expeça-se ofício de comunicação de instauração do presente procedimento ao CAO-</w:t>
      </w:r>
      <w:r w:rsidR="00E94BD2">
        <w:rPr>
          <w:rFonts w:ascii="Corbel" w:hAnsi="Corbel"/>
        </w:rPr>
        <w:t>DCA/</w:t>
      </w:r>
      <w:proofErr w:type="spellStart"/>
      <w:r w:rsidR="00E94BD2">
        <w:rPr>
          <w:rFonts w:ascii="Corbel" w:hAnsi="Corbel"/>
        </w:rPr>
        <w:t>CREDCAs</w:t>
      </w:r>
      <w:proofErr w:type="spellEnd"/>
      <w:r>
        <w:rPr>
          <w:rFonts w:ascii="Corbel" w:hAnsi="Corbel"/>
        </w:rPr>
        <w:t xml:space="preserve">, para designação de audiência conjunta com a rede municipal no sentido de se comprovar eventual demanda para a instalação de acolhimento, e </w:t>
      </w:r>
      <w:r w:rsidR="00E94BD2">
        <w:rPr>
          <w:rFonts w:ascii="Corbel" w:hAnsi="Corbel"/>
        </w:rPr>
        <w:t>em qual modalidade</w:t>
      </w:r>
      <w:r>
        <w:rPr>
          <w:rFonts w:ascii="Corbel" w:hAnsi="Corbel"/>
        </w:rPr>
        <w:t xml:space="preserve"> (familiar ou institucional, RH, prédio, etc.).</w:t>
      </w:r>
    </w:p>
    <w:p w:rsidR="00FA515F" w:rsidRDefault="00FA515F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Corbel" w:hAnsi="Corbel"/>
          <w:b/>
          <w:sz w:val="16"/>
        </w:rPr>
      </w:pPr>
    </w:p>
    <w:p w:rsidR="00FA515F" w:rsidRDefault="00823C88">
      <w:pPr>
        <w:spacing w:line="360" w:lineRule="auto"/>
        <w:ind w:firstLine="1701"/>
        <w:jc w:val="both"/>
        <w:rPr>
          <w:rFonts w:ascii="Corbel" w:hAnsi="Corbel"/>
        </w:rPr>
      </w:pPr>
      <w:r>
        <w:rPr>
          <w:rFonts w:ascii="Corbel" w:hAnsi="Corbel"/>
        </w:rPr>
        <w:t xml:space="preserve">Por fim, designo para secretariar o presente procedimento administrativo o Oficial do Ministério Público, </w:t>
      </w:r>
      <w:proofErr w:type="gramStart"/>
      <w:r>
        <w:rPr>
          <w:rFonts w:ascii="Corbel" w:hAnsi="Corbel"/>
        </w:rPr>
        <w:t>Sr.</w:t>
      </w:r>
      <w:proofErr w:type="gramEnd"/>
      <w:r>
        <w:rPr>
          <w:rFonts w:ascii="Corbel" w:hAnsi="Corbel"/>
        </w:rPr>
        <w:t xml:space="preserve"> ___________. </w:t>
      </w:r>
    </w:p>
    <w:p w:rsidR="00FA515F" w:rsidRDefault="00FA515F">
      <w:pPr>
        <w:spacing w:line="360" w:lineRule="auto"/>
        <w:ind w:left="567" w:firstLine="1418"/>
        <w:jc w:val="both"/>
        <w:rPr>
          <w:rFonts w:ascii="Corbel" w:hAnsi="Corbel"/>
        </w:rPr>
      </w:pPr>
    </w:p>
    <w:p w:rsidR="00FA515F" w:rsidRDefault="00823C88">
      <w:pPr>
        <w:spacing w:line="360" w:lineRule="auto"/>
        <w:jc w:val="center"/>
        <w:rPr>
          <w:rFonts w:ascii="Corbel" w:hAnsi="Corbel"/>
        </w:rPr>
      </w:pPr>
      <w:r>
        <w:rPr>
          <w:rFonts w:ascii="Corbel" w:hAnsi="Corbel"/>
        </w:rPr>
        <w:t>________________, de _________________de 201X.</w:t>
      </w:r>
    </w:p>
    <w:p w:rsidR="00FA515F" w:rsidRDefault="00823C88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</w:t>
      </w:r>
    </w:p>
    <w:p w:rsidR="00FA515F" w:rsidRDefault="00823C88">
      <w:pPr>
        <w:pStyle w:val="Ttulo1"/>
      </w:pPr>
      <w:r>
        <w:t>XXXXXXXXXXXXXXX</w:t>
      </w:r>
    </w:p>
    <w:p w:rsidR="00FA515F" w:rsidRDefault="00823C88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b/>
          <w:bCs/>
          <w:shadow/>
          <w:color w:val="000000"/>
        </w:rPr>
      </w:pPr>
      <w:r>
        <w:rPr>
          <w:rFonts w:ascii="Corbel" w:hAnsi="Corbel"/>
          <w:b/>
          <w:bCs/>
          <w:shadow/>
          <w:color w:val="000000"/>
        </w:rPr>
        <w:t>Promotor de Justiça</w:t>
      </w:r>
    </w:p>
    <w:sectPr w:rsidR="00FA515F" w:rsidSect="00FA515F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69B" w:rsidRDefault="00E4569B">
      <w:r>
        <w:separator/>
      </w:r>
    </w:p>
  </w:endnote>
  <w:endnote w:type="continuationSeparator" w:id="0">
    <w:p w:rsidR="00E4569B" w:rsidRDefault="00E4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5F" w:rsidRDefault="005421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3C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515F" w:rsidRDefault="00FA51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5F" w:rsidRDefault="005421F0">
    <w:pPr>
      <w:pStyle w:val="Rodap"/>
      <w:framePr w:wrap="around" w:vAnchor="text" w:hAnchor="margin" w:xAlign="right" w:y="1"/>
      <w:rPr>
        <w:rStyle w:val="Nmerodepgina"/>
        <w:rFonts w:ascii="Corbel" w:hAnsi="Corbel"/>
        <w:sz w:val="24"/>
      </w:rPr>
    </w:pPr>
    <w:r>
      <w:rPr>
        <w:rStyle w:val="Nmerodepgina"/>
        <w:rFonts w:ascii="Corbel" w:hAnsi="Corbel"/>
        <w:sz w:val="24"/>
      </w:rPr>
      <w:fldChar w:fldCharType="begin"/>
    </w:r>
    <w:r w:rsidR="00823C88">
      <w:rPr>
        <w:rStyle w:val="Nmerodepgina"/>
        <w:rFonts w:ascii="Corbel" w:hAnsi="Corbel"/>
        <w:sz w:val="24"/>
      </w:rPr>
      <w:instrText xml:space="preserve">PAGE  </w:instrText>
    </w:r>
    <w:r>
      <w:rPr>
        <w:rStyle w:val="Nmerodepgina"/>
        <w:rFonts w:ascii="Corbel" w:hAnsi="Corbel"/>
        <w:sz w:val="24"/>
      </w:rPr>
      <w:fldChar w:fldCharType="separate"/>
    </w:r>
    <w:r w:rsidR="00F71F6F">
      <w:rPr>
        <w:rStyle w:val="Nmerodepgina"/>
        <w:rFonts w:ascii="Corbel" w:hAnsi="Corbel"/>
        <w:noProof/>
        <w:sz w:val="24"/>
      </w:rPr>
      <w:t>1</w:t>
    </w:r>
    <w:r>
      <w:rPr>
        <w:rStyle w:val="Nmerodepgina"/>
        <w:rFonts w:ascii="Corbel" w:hAnsi="Corbel"/>
        <w:sz w:val="24"/>
      </w:rPr>
      <w:fldChar w:fldCharType="end"/>
    </w:r>
  </w:p>
  <w:p w:rsidR="00FA515F" w:rsidRDefault="00FA515F">
    <w:pPr>
      <w:pStyle w:val="Rodap"/>
      <w:tabs>
        <w:tab w:val="clear" w:pos="8838"/>
      </w:tabs>
      <w:ind w:right="360"/>
      <w:jc w:val="center"/>
      <w:rPr>
        <w:rStyle w:val="Nmerodepgina"/>
        <w:rFonts w:ascii="Verdana" w:hAnsi="Verdana"/>
        <w:color w:val="80808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69B" w:rsidRDefault="00E4569B">
      <w:r>
        <w:separator/>
      </w:r>
    </w:p>
  </w:footnote>
  <w:footnote w:type="continuationSeparator" w:id="0">
    <w:p w:rsidR="00E4569B" w:rsidRDefault="00E45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15F" w:rsidRDefault="00FA515F">
    <w:pPr>
      <w:pStyle w:val="Cabealho"/>
    </w:pPr>
  </w:p>
  <w:p w:rsidR="00FA515F" w:rsidRDefault="00823C88">
    <w:pPr>
      <w:tabs>
        <w:tab w:val="center" w:pos="4251"/>
      </w:tabs>
      <w:jc w:val="center"/>
      <w:rPr>
        <w:szCs w:val="18"/>
        <w:lang w:val="pt-PT"/>
      </w:rPr>
    </w:pPr>
    <w:r>
      <w:rPr>
        <w:noProof/>
        <w:szCs w:val="20"/>
      </w:rPr>
      <w:drawing>
        <wp:inline distT="0" distB="0" distL="0" distR="0">
          <wp:extent cx="8763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515F" w:rsidRDefault="00FA515F">
    <w:pPr>
      <w:pStyle w:val="p1"/>
      <w:spacing w:line="240" w:lineRule="auto"/>
      <w:jc w:val="center"/>
      <w:rPr>
        <w:sz w:val="16"/>
        <w:szCs w:val="30"/>
        <w:lang w:val="pt-PT"/>
      </w:rPr>
    </w:pPr>
  </w:p>
  <w:p w:rsidR="00FA515F" w:rsidRDefault="00823C88">
    <w:pPr>
      <w:pStyle w:val="p1"/>
      <w:spacing w:line="240" w:lineRule="auto"/>
      <w:jc w:val="center"/>
      <w:rPr>
        <w:szCs w:val="30"/>
        <w:lang w:val="pt-PT"/>
      </w:rPr>
    </w:pPr>
    <w:r>
      <w:rPr>
        <w:szCs w:val="30"/>
        <w:lang w:val="pt-PT"/>
      </w:rPr>
      <w:t>MINISTÉRIO PÚBLICO DO ESTADO DE MINAS GERAIS</w:t>
    </w:r>
  </w:p>
  <w:p w:rsidR="00FA515F" w:rsidRDefault="00FA515F">
    <w:pPr>
      <w:pStyle w:val="p1"/>
      <w:spacing w:line="240" w:lineRule="auto"/>
      <w:jc w:val="center"/>
      <w:rPr>
        <w:sz w:val="16"/>
        <w:szCs w:val="30"/>
        <w:lang w:val="pt-PT"/>
      </w:rPr>
    </w:pPr>
  </w:p>
  <w:p w:rsidR="00FA515F" w:rsidRDefault="00823C88">
    <w:pPr>
      <w:pStyle w:val="p1"/>
      <w:shd w:val="clear" w:color="auto" w:fill="E6E6E6"/>
      <w:spacing w:line="240" w:lineRule="auto"/>
      <w:jc w:val="center"/>
      <w:rPr>
        <w:i/>
        <w:iCs/>
        <w:color w:val="333333"/>
        <w:sz w:val="22"/>
        <w:lang w:val="pt-BR"/>
      </w:rPr>
    </w:pPr>
    <w:r>
      <w:rPr>
        <w:i/>
        <w:iCs/>
        <w:color w:val="333333"/>
        <w:sz w:val="22"/>
        <w:lang w:val="pt-BR"/>
      </w:rPr>
      <w:t>Roteiro de Atuação</w:t>
    </w:r>
  </w:p>
  <w:p w:rsidR="00FA515F" w:rsidRDefault="00823C88">
    <w:pPr>
      <w:pStyle w:val="p1"/>
      <w:shd w:val="clear" w:color="auto" w:fill="E6E6E6"/>
      <w:spacing w:line="240" w:lineRule="auto"/>
      <w:jc w:val="center"/>
      <w:rPr>
        <w:i/>
        <w:iCs/>
        <w:sz w:val="22"/>
        <w:szCs w:val="30"/>
        <w:lang w:val="pt-PT"/>
      </w:rPr>
    </w:pPr>
    <w:r>
      <w:rPr>
        <w:i/>
        <w:iCs/>
        <w:color w:val="333333"/>
        <w:sz w:val="22"/>
        <w:lang w:val="pt-BR"/>
      </w:rPr>
      <w:t xml:space="preserve"> Implantação dos Serviços de Acolhimento Institucional e/ou Familiar para Crianças e Adolescentes</w:t>
    </w:r>
  </w:p>
  <w:p w:rsidR="00FA515F" w:rsidRDefault="00FA515F">
    <w:pPr>
      <w:pStyle w:val="p1"/>
      <w:pBdr>
        <w:bottom w:val="single" w:sz="4" w:space="1" w:color="auto"/>
      </w:pBdr>
      <w:spacing w:line="240" w:lineRule="auto"/>
      <w:jc w:val="center"/>
      <w:rPr>
        <w:sz w:val="16"/>
        <w:szCs w:val="30"/>
        <w:lang w:val="pt-PT"/>
      </w:rPr>
    </w:pPr>
  </w:p>
  <w:p w:rsidR="00FA515F" w:rsidRDefault="00FA515F">
    <w:pPr>
      <w:pStyle w:val="Cabealho"/>
      <w:rPr>
        <w:sz w:val="16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13A2BCF"/>
    <w:multiLevelType w:val="hybridMultilevel"/>
    <w:tmpl w:val="14A2D2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B9C03F0"/>
    <w:multiLevelType w:val="hybridMultilevel"/>
    <w:tmpl w:val="93AE0C4C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BC07B31"/>
    <w:multiLevelType w:val="hybridMultilevel"/>
    <w:tmpl w:val="D9761EBA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1DF0D754">
      <w:start w:val="2"/>
      <w:numFmt w:val="bullet"/>
      <w:lvlText w:val="-"/>
      <w:lvlJc w:val="left"/>
      <w:pPr>
        <w:tabs>
          <w:tab w:val="num" w:pos="2215"/>
        </w:tabs>
        <w:ind w:left="2215" w:hanging="360"/>
      </w:pPr>
      <w:rPr>
        <w:rFonts w:ascii="Times New Roman" w:eastAsia="Calibri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0DDA06E6"/>
    <w:multiLevelType w:val="hybridMultilevel"/>
    <w:tmpl w:val="6E484CD8"/>
    <w:lvl w:ilvl="0" w:tplc="5F500D9C">
      <w:start w:val="1"/>
      <w:numFmt w:val="lowerLetter"/>
      <w:lvlText w:val="%1)"/>
      <w:lvlJc w:val="left"/>
      <w:pPr>
        <w:tabs>
          <w:tab w:val="num" w:pos="2061"/>
        </w:tabs>
        <w:ind w:left="1701" w:firstLine="0"/>
      </w:pPr>
      <w:rPr>
        <w:rFonts w:ascii="Corbel" w:hAnsi="Corbe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B9549E"/>
    <w:multiLevelType w:val="hybridMultilevel"/>
    <w:tmpl w:val="622821C0"/>
    <w:lvl w:ilvl="0" w:tplc="30769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7928AF"/>
    <w:multiLevelType w:val="hybridMultilevel"/>
    <w:tmpl w:val="55FAB0EC"/>
    <w:lvl w:ilvl="0" w:tplc="F8AC767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2E996223"/>
    <w:multiLevelType w:val="hybridMultilevel"/>
    <w:tmpl w:val="2A2420EA"/>
    <w:lvl w:ilvl="0" w:tplc="1B8C277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2FE93CDD"/>
    <w:multiLevelType w:val="hybridMultilevel"/>
    <w:tmpl w:val="5E904F28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5972F80"/>
    <w:multiLevelType w:val="hybridMultilevel"/>
    <w:tmpl w:val="250221A2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8E91018"/>
    <w:multiLevelType w:val="hybridMultilevel"/>
    <w:tmpl w:val="D952E010"/>
    <w:lvl w:ilvl="0" w:tplc="88F0FFA2">
      <w:start w:val="1"/>
      <w:numFmt w:val="lowerLetter"/>
      <w:lvlText w:val="%1)"/>
      <w:lvlJc w:val="left"/>
      <w:pPr>
        <w:tabs>
          <w:tab w:val="num" w:pos="2061"/>
        </w:tabs>
        <w:ind w:left="1701" w:firstLine="0"/>
      </w:pPr>
      <w:rPr>
        <w:rFonts w:ascii="Corbel" w:hAnsi="Corbe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52454"/>
    <w:multiLevelType w:val="hybridMultilevel"/>
    <w:tmpl w:val="395A79CE"/>
    <w:lvl w:ilvl="0" w:tplc="E7CAB03A">
      <w:start w:val="1"/>
      <w:numFmt w:val="lowerLetter"/>
      <w:lvlText w:val="%1)"/>
      <w:lvlJc w:val="left"/>
      <w:pPr>
        <w:tabs>
          <w:tab w:val="num" w:pos="1991"/>
        </w:tabs>
        <w:ind w:left="1991" w:hanging="11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A7E1087"/>
    <w:multiLevelType w:val="hybridMultilevel"/>
    <w:tmpl w:val="F2B25F20"/>
    <w:lvl w:ilvl="0" w:tplc="9D8CA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E229D2"/>
    <w:multiLevelType w:val="hybridMultilevel"/>
    <w:tmpl w:val="2DC8C75A"/>
    <w:lvl w:ilvl="0" w:tplc="39DACF1E">
      <w:start w:val="1"/>
      <w:numFmt w:val="lowerLetter"/>
      <w:lvlText w:val="%1)"/>
      <w:lvlJc w:val="left"/>
      <w:pPr>
        <w:tabs>
          <w:tab w:val="num" w:pos="2061"/>
        </w:tabs>
        <w:ind w:left="1701" w:firstLine="0"/>
      </w:pPr>
      <w:rPr>
        <w:rFonts w:ascii="Corbel" w:hAnsi="Corbe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DD175B"/>
    <w:multiLevelType w:val="hybridMultilevel"/>
    <w:tmpl w:val="3B548918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F50C7E98">
      <w:start w:val="3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58200DC6"/>
    <w:multiLevelType w:val="hybridMultilevel"/>
    <w:tmpl w:val="5B205B16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7">
    <w:nsid w:val="5AE36E6E"/>
    <w:multiLevelType w:val="hybridMultilevel"/>
    <w:tmpl w:val="878EF8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3F6A11"/>
    <w:multiLevelType w:val="hybridMultilevel"/>
    <w:tmpl w:val="28E08576"/>
    <w:lvl w:ilvl="0" w:tplc="98C2B1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EA15431"/>
    <w:multiLevelType w:val="hybridMultilevel"/>
    <w:tmpl w:val="878EF8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4"/>
  </w:num>
  <w:num w:numId="5">
    <w:abstractNumId w:val="6"/>
  </w:num>
  <w:num w:numId="6">
    <w:abstractNumId w:val="18"/>
  </w:num>
  <w:num w:numId="7">
    <w:abstractNumId w:val="13"/>
  </w:num>
  <w:num w:numId="8">
    <w:abstractNumId w:val="15"/>
  </w:num>
  <w:num w:numId="9">
    <w:abstractNumId w:val="7"/>
  </w:num>
  <w:num w:numId="10">
    <w:abstractNumId w:val="3"/>
  </w:num>
  <w:num w:numId="11">
    <w:abstractNumId w:val="10"/>
  </w:num>
  <w:num w:numId="12">
    <w:abstractNumId w:val="17"/>
  </w:num>
  <w:num w:numId="13">
    <w:abstractNumId w:val="19"/>
  </w:num>
  <w:num w:numId="14">
    <w:abstractNumId w:val="0"/>
  </w:num>
  <w:num w:numId="15">
    <w:abstractNumId w:val="1"/>
  </w:num>
  <w:num w:numId="16">
    <w:abstractNumId w:val="5"/>
  </w:num>
  <w:num w:numId="17">
    <w:abstractNumId w:val="11"/>
  </w:num>
  <w:num w:numId="18">
    <w:abstractNumId w:val="14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C88"/>
    <w:rsid w:val="00420A8D"/>
    <w:rsid w:val="005421F0"/>
    <w:rsid w:val="00823C88"/>
    <w:rsid w:val="00C05F7C"/>
    <w:rsid w:val="00C631EF"/>
    <w:rsid w:val="00CC3710"/>
    <w:rsid w:val="00E4569B"/>
    <w:rsid w:val="00E94BD2"/>
    <w:rsid w:val="00F71F6F"/>
    <w:rsid w:val="00FA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5F"/>
    <w:rPr>
      <w:sz w:val="24"/>
      <w:szCs w:val="24"/>
    </w:rPr>
  </w:style>
  <w:style w:type="paragraph" w:styleId="Ttulo1">
    <w:name w:val="heading 1"/>
    <w:basedOn w:val="Normal"/>
    <w:next w:val="Normal"/>
    <w:qFormat/>
    <w:rsid w:val="00FA515F"/>
    <w:pPr>
      <w:keepNext/>
      <w:spacing w:line="360" w:lineRule="auto"/>
      <w:jc w:val="center"/>
      <w:outlineLvl w:val="0"/>
    </w:pPr>
    <w:rPr>
      <w:rFonts w:ascii="Corbel" w:hAnsi="Corbel"/>
      <w:b/>
    </w:rPr>
  </w:style>
  <w:style w:type="paragraph" w:styleId="Ttulo2">
    <w:name w:val="heading 2"/>
    <w:basedOn w:val="Normal"/>
    <w:next w:val="Normal"/>
    <w:qFormat/>
    <w:rsid w:val="00FA515F"/>
    <w:pPr>
      <w:keepNext/>
      <w:widowControl w:val="0"/>
      <w:tabs>
        <w:tab w:val="center" w:pos="4251"/>
        <w:tab w:val="right" w:pos="8509"/>
      </w:tabs>
      <w:autoSpaceDE w:val="0"/>
      <w:autoSpaceDN w:val="0"/>
      <w:jc w:val="center"/>
      <w:outlineLvl w:val="1"/>
    </w:pPr>
    <w:rPr>
      <w:b/>
      <w:bCs/>
      <w:sz w:val="18"/>
      <w:szCs w:val="18"/>
      <w:lang w:val="pt-PT"/>
    </w:rPr>
  </w:style>
  <w:style w:type="paragraph" w:styleId="Ttulo3">
    <w:name w:val="heading 3"/>
    <w:basedOn w:val="Normal"/>
    <w:next w:val="Normal"/>
    <w:qFormat/>
    <w:rsid w:val="00FA51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A515F"/>
    <w:pPr>
      <w:keepNext/>
      <w:jc w:val="center"/>
      <w:outlineLvl w:val="3"/>
    </w:pPr>
    <w:rPr>
      <w:rFonts w:ascii="Verdana" w:hAnsi="Verdana"/>
      <w:b/>
      <w:iCs/>
      <w:sz w:val="22"/>
    </w:rPr>
  </w:style>
  <w:style w:type="paragraph" w:styleId="Ttulo7">
    <w:name w:val="heading 7"/>
    <w:basedOn w:val="Normal"/>
    <w:next w:val="Normal"/>
    <w:qFormat/>
    <w:rsid w:val="00FA515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FA515F"/>
    <w:pPr>
      <w:tabs>
        <w:tab w:val="center" w:pos="4419"/>
        <w:tab w:val="right" w:pos="8838"/>
      </w:tabs>
    </w:pPr>
    <w:rPr>
      <w:rFonts w:ascii="Arial" w:hAnsi="Arial"/>
      <w:sz w:val="28"/>
    </w:rPr>
  </w:style>
  <w:style w:type="character" w:styleId="Nmerodepgina">
    <w:name w:val="page number"/>
    <w:basedOn w:val="Fontepargpadro"/>
    <w:semiHidden/>
    <w:rsid w:val="00FA515F"/>
  </w:style>
  <w:style w:type="paragraph" w:styleId="Textodenotaderodap">
    <w:name w:val="footnote text"/>
    <w:basedOn w:val="Normal"/>
    <w:semiHidden/>
    <w:rsid w:val="00FA515F"/>
    <w:rPr>
      <w:rFonts w:ascii="Arial" w:hAnsi="Arial"/>
      <w:sz w:val="20"/>
      <w:szCs w:val="20"/>
    </w:rPr>
  </w:style>
  <w:style w:type="character" w:styleId="Refdenotaderodap">
    <w:name w:val="footnote reference"/>
    <w:semiHidden/>
    <w:rsid w:val="00FA515F"/>
    <w:rPr>
      <w:vertAlign w:val="superscript"/>
    </w:rPr>
  </w:style>
  <w:style w:type="paragraph" w:customStyle="1" w:styleId="Default">
    <w:name w:val="Default"/>
    <w:rsid w:val="00FA515F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A515F"/>
    <w:pPr>
      <w:ind w:left="708"/>
    </w:pPr>
    <w:rPr>
      <w:rFonts w:ascii="Arial" w:hAnsi="Arial"/>
      <w:sz w:val="28"/>
    </w:rPr>
  </w:style>
  <w:style w:type="paragraph" w:customStyle="1" w:styleId="p1">
    <w:name w:val="p1"/>
    <w:basedOn w:val="Normal"/>
    <w:rsid w:val="00FA515F"/>
    <w:pPr>
      <w:widowControl w:val="0"/>
      <w:tabs>
        <w:tab w:val="left" w:pos="204"/>
      </w:tabs>
      <w:autoSpaceDE w:val="0"/>
      <w:autoSpaceDN w:val="0"/>
      <w:spacing w:line="240" w:lineRule="atLeast"/>
    </w:pPr>
    <w:rPr>
      <w:lang w:val="en-US"/>
    </w:rPr>
  </w:style>
  <w:style w:type="paragraph" w:styleId="Recuodecorpodetexto">
    <w:name w:val="Body Text Indent"/>
    <w:basedOn w:val="Normal"/>
    <w:semiHidden/>
    <w:rsid w:val="00FA515F"/>
    <w:pPr>
      <w:spacing w:line="360" w:lineRule="auto"/>
      <w:ind w:left="3261"/>
    </w:pPr>
    <w:rPr>
      <w:sz w:val="30"/>
      <w:szCs w:val="30"/>
      <w:lang w:val="pt-PT"/>
    </w:rPr>
  </w:style>
  <w:style w:type="character" w:styleId="Hyperlink">
    <w:name w:val="Hyperlink"/>
    <w:semiHidden/>
    <w:rsid w:val="00FA515F"/>
    <w:rPr>
      <w:color w:val="0000FF"/>
      <w:u w:val="single"/>
    </w:rPr>
  </w:style>
  <w:style w:type="paragraph" w:customStyle="1" w:styleId="Floriano">
    <w:name w:val="Floriano"/>
    <w:basedOn w:val="Normal"/>
    <w:rsid w:val="00FA515F"/>
    <w:pPr>
      <w:tabs>
        <w:tab w:val="left" w:pos="2835"/>
      </w:tabs>
      <w:autoSpaceDE w:val="0"/>
      <w:autoSpaceDN w:val="0"/>
      <w:spacing w:before="120" w:after="240" w:line="360" w:lineRule="auto"/>
      <w:jc w:val="both"/>
    </w:pPr>
    <w:rPr>
      <w:rFonts w:ascii="CGTimes" w:hAnsi="CGTimes"/>
      <w:spacing w:val="20"/>
    </w:rPr>
  </w:style>
  <w:style w:type="paragraph" w:styleId="Cabealho">
    <w:name w:val="header"/>
    <w:basedOn w:val="Normal"/>
    <w:semiHidden/>
    <w:unhideWhenUsed/>
    <w:rsid w:val="00FA51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FA515F"/>
    <w:rPr>
      <w:sz w:val="24"/>
      <w:szCs w:val="24"/>
    </w:rPr>
  </w:style>
  <w:style w:type="paragraph" w:styleId="Textodebalo">
    <w:name w:val="Balloon Text"/>
    <w:basedOn w:val="Normal"/>
    <w:semiHidden/>
    <w:unhideWhenUsed/>
    <w:rsid w:val="00FA51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FA515F"/>
    <w:rPr>
      <w:rFonts w:ascii="Tahoma" w:hAnsi="Tahoma" w:cs="Tahoma"/>
      <w:sz w:val="16"/>
      <w:szCs w:val="16"/>
    </w:rPr>
  </w:style>
  <w:style w:type="character" w:customStyle="1" w:styleId="Ttulo3Char">
    <w:name w:val="Título 3 Char"/>
    <w:semiHidden/>
    <w:rsid w:val="00FA515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7Char">
    <w:name w:val="Título 7 Char"/>
    <w:semiHidden/>
    <w:rsid w:val="00FA515F"/>
    <w:rPr>
      <w:rFonts w:ascii="Calibri" w:eastAsia="Times New Roman" w:hAnsi="Calibri" w:cs="Times New Roman"/>
      <w:sz w:val="24"/>
      <w:szCs w:val="24"/>
    </w:rPr>
  </w:style>
  <w:style w:type="paragraph" w:styleId="Corpodetexto">
    <w:name w:val="Body Text"/>
    <w:basedOn w:val="Normal"/>
    <w:semiHidden/>
    <w:unhideWhenUsed/>
    <w:rsid w:val="00FA515F"/>
    <w:pPr>
      <w:spacing w:after="120"/>
    </w:pPr>
  </w:style>
  <w:style w:type="character" w:customStyle="1" w:styleId="CorpodetextoChar">
    <w:name w:val="Corpo de texto Char"/>
    <w:semiHidden/>
    <w:rsid w:val="00FA515F"/>
    <w:rPr>
      <w:sz w:val="24"/>
      <w:szCs w:val="24"/>
    </w:rPr>
  </w:style>
  <w:style w:type="paragraph" w:styleId="Corpodetexto2">
    <w:name w:val="Body Text 2"/>
    <w:basedOn w:val="Normal"/>
    <w:semiHidden/>
    <w:rsid w:val="00FA515F"/>
    <w:pPr>
      <w:jc w:val="both"/>
    </w:pPr>
  </w:style>
  <w:style w:type="paragraph" w:styleId="Recuodecorpodetexto2">
    <w:name w:val="Body Text Indent 2"/>
    <w:basedOn w:val="Normal"/>
    <w:semiHidden/>
    <w:rsid w:val="00FA515F"/>
    <w:pPr>
      <w:ind w:left="3260"/>
      <w:jc w:val="both"/>
    </w:pPr>
    <w:rPr>
      <w:rFonts w:ascii="Book Antiqua" w:hAnsi="Book Antiqua" w:cs="Arial"/>
      <w:b/>
      <w:smallCaps/>
      <w:sz w:val="22"/>
      <w:szCs w:val="26"/>
    </w:rPr>
  </w:style>
  <w:style w:type="paragraph" w:styleId="Recuodecorpodetexto3">
    <w:name w:val="Body Text Indent 3"/>
    <w:basedOn w:val="Normal"/>
    <w:semiHidden/>
    <w:rsid w:val="00FA515F"/>
    <w:pPr>
      <w:spacing w:line="360" w:lineRule="auto"/>
      <w:ind w:firstLine="851"/>
      <w:jc w:val="both"/>
    </w:pPr>
    <w:rPr>
      <w:rFonts w:ascii="Cambria" w:hAnsi="Cambria"/>
      <w:color w:val="000000"/>
      <w:sz w:val="22"/>
      <w:szCs w:val="22"/>
    </w:rPr>
  </w:style>
  <w:style w:type="paragraph" w:customStyle="1" w:styleId="Recuodecorpodetexto1">
    <w:name w:val="Recuo de corpo de texto1"/>
    <w:basedOn w:val="Normal"/>
    <w:rsid w:val="00FA515F"/>
    <w:pPr>
      <w:widowControl w:val="0"/>
      <w:suppressAutoHyphens/>
      <w:autoSpaceDE w:val="0"/>
      <w:spacing w:line="360" w:lineRule="auto"/>
      <w:ind w:left="1080" w:hanging="229"/>
      <w:jc w:val="both"/>
    </w:pPr>
    <w:rPr>
      <w:lang w:eastAsia="zh-CN"/>
    </w:rPr>
  </w:style>
  <w:style w:type="paragraph" w:customStyle="1" w:styleId="Corpodetexto21">
    <w:name w:val="Corpo de texto 21"/>
    <w:basedOn w:val="Normal"/>
    <w:rsid w:val="00FA515F"/>
    <w:pPr>
      <w:widowControl w:val="0"/>
      <w:suppressAutoHyphens/>
      <w:autoSpaceDE w:val="0"/>
      <w:spacing w:line="360" w:lineRule="auto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A0DDBE4F55C04A9CF1DDB444FB1B18" ma:contentTypeVersion="12" ma:contentTypeDescription="Crie um novo documento." ma:contentTypeScope="" ma:versionID="03b63d3d0584df100e36698116e4f78f">
  <xsd:schema xmlns:xsd="http://www.w3.org/2001/XMLSchema" xmlns:xs="http://www.w3.org/2001/XMLSchema" xmlns:p="http://schemas.microsoft.com/office/2006/metadata/properties" xmlns:ns2="d6ed2e64-389f-44ae-8b56-9f57ab3a00b4" xmlns:ns3="c3285a2b-e955-40ab-9527-b6bb31f33379" targetNamespace="http://schemas.microsoft.com/office/2006/metadata/properties" ma:root="true" ma:fieldsID="2fb4ad50a7e74f2f01b9cd814a5faf6b" ns2:_="" ns3:_="">
    <xsd:import namespace="d6ed2e64-389f-44ae-8b56-9f57ab3a00b4"/>
    <xsd:import namespace="c3285a2b-e955-40ab-9527-b6bb31f33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2e64-389f-44ae-8b56-9f57ab3a0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5a2b-e955-40ab-9527-b6bb31f33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5D7B0-861D-436C-95CC-B8FE70D1A34E}"/>
</file>

<file path=customXml/itemProps2.xml><?xml version="1.0" encoding="utf-8"?>
<ds:datastoreItem xmlns:ds="http://schemas.openxmlformats.org/officeDocument/2006/customXml" ds:itemID="{C56D4D67-33D9-41BE-9E64-EC2D89EB8A15}"/>
</file>

<file path=customXml/itemProps3.xml><?xml version="1.0" encoding="utf-8"?>
<ds:datastoreItem xmlns:ds="http://schemas.openxmlformats.org/officeDocument/2006/customXml" ds:itemID="{381698E5-B3F0-405B-A550-6824C0E2FC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Fiscalização e implementação de serviços e programas de atendimento à família no Município de ________, destinados à e</vt:lpstr>
    </vt:vector>
  </TitlesOfParts>
  <Company>pgjmg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Fiscalização e implementação de serviços e programas de atendimento à família no Município de ________, destinados à e</dc:title>
  <dc:creator>mpmg</dc:creator>
  <cp:lastModifiedBy>SAULO DUARTE</cp:lastModifiedBy>
  <cp:revision>2</cp:revision>
  <cp:lastPrinted>2014-12-05T19:33:00Z</cp:lastPrinted>
  <dcterms:created xsi:type="dcterms:W3CDTF">2015-06-24T00:09:00Z</dcterms:created>
  <dcterms:modified xsi:type="dcterms:W3CDTF">2015-06-24T00:09:00Z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0x01010034A0DDBE4F55C04A9CF1DDB444FB1B18</vt:lpwstr>
  </property>
</Properties>
</file>