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MS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tLeast" w:line="360" w:before="120" w:after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tLeast" w:line="360" w:before="120" w:after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tLeast" w:line="360" w:before="120" w:after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ind w:left="0" w:right="0" w:firstLine="1701"/>
        <w:jc w:val="both"/>
        <w:rPr/>
      </w:pPr>
      <w:r>
        <w:rPr>
          <w:rFonts w:eastAsia="Verdana" w:cs="Cambria" w:ascii="Cambria" w:hAnsi="Cambria"/>
          <w:caps/>
          <w:sz w:val="24"/>
          <w:szCs w:val="24"/>
        </w:rPr>
        <w:t xml:space="preserve">o </w:t>
      </w:r>
      <w:r>
        <w:rPr>
          <w:rFonts w:cs="Cambria" w:ascii="Cambria" w:hAnsi="Cambria"/>
          <w:b/>
          <w:caps/>
          <w:shadow/>
          <w:sz w:val="24"/>
          <w:szCs w:val="24"/>
        </w:rPr>
        <w:t>ministério público</w:t>
      </w:r>
      <w:r>
        <w:rPr>
          <w:rFonts w:eastAsia="Verdana" w:cs="Cambria" w:ascii="Cambria" w:hAnsi="Cambria"/>
          <w:b/>
          <w:caps/>
          <w:shadow/>
          <w:sz w:val="24"/>
          <w:szCs w:val="24"/>
        </w:rPr>
        <w:t xml:space="preserve"> </w:t>
      </w:r>
      <w:r>
        <w:rPr>
          <w:rFonts w:cs="Cambria" w:ascii="Cambria" w:hAnsi="Cambria"/>
          <w:b/>
          <w:caps/>
          <w:shadow/>
          <w:sz w:val="24"/>
          <w:szCs w:val="24"/>
        </w:rPr>
        <w:t>ELEITORAL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órgão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infra-assinado,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à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presença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Vossa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Excelência,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fundamento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artigo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262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Código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Eleitoral,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interpor,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tríduo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legal,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presente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shadow/>
          <w:sz w:val="24"/>
          <w:szCs w:val="24"/>
        </w:rPr>
        <w:t>RECURSO</w:t>
      </w:r>
      <w:r>
        <w:rPr>
          <w:rFonts w:eastAsia="Verdana" w:cs="Cambria" w:ascii="Cambria" w:hAnsi="Cambria"/>
          <w:b/>
          <w:shadow/>
          <w:sz w:val="24"/>
          <w:szCs w:val="24"/>
        </w:rPr>
        <w:t xml:space="preserve"> </w:t>
      </w:r>
      <w:r>
        <w:rPr>
          <w:rFonts w:cs="Cambria" w:ascii="Cambria" w:hAnsi="Cambria"/>
          <w:b/>
          <w:shadow/>
          <w:sz w:val="24"/>
          <w:szCs w:val="24"/>
        </w:rPr>
        <w:t>CONTRA</w:t>
      </w:r>
      <w:r>
        <w:rPr>
          <w:rFonts w:eastAsia="Verdana" w:cs="Cambria" w:ascii="Cambria" w:hAnsi="Cambria"/>
          <w:b/>
          <w:shadow/>
          <w:sz w:val="24"/>
          <w:szCs w:val="24"/>
        </w:rPr>
        <w:t xml:space="preserve"> </w:t>
      </w:r>
      <w:r>
        <w:rPr>
          <w:rFonts w:cs="Cambria" w:ascii="Cambria" w:hAnsi="Cambria"/>
          <w:b/>
          <w:shadow/>
          <w:sz w:val="24"/>
          <w:szCs w:val="24"/>
        </w:rPr>
        <w:t>A</w:t>
      </w:r>
      <w:r>
        <w:rPr>
          <w:rFonts w:eastAsia="Verdana" w:cs="Cambria" w:ascii="Cambria" w:hAnsi="Cambria"/>
          <w:b/>
          <w:shadow/>
          <w:sz w:val="24"/>
          <w:szCs w:val="24"/>
        </w:rPr>
        <w:t xml:space="preserve"> </w:t>
      </w:r>
      <w:r>
        <w:rPr>
          <w:rFonts w:cs="Cambria" w:ascii="Cambria" w:hAnsi="Cambria"/>
          <w:b/>
          <w:shadow/>
          <w:sz w:val="24"/>
          <w:szCs w:val="24"/>
        </w:rPr>
        <w:t>DIPLOMAÇÃO</w:t>
      </w:r>
      <w:r>
        <w:rPr>
          <w:rFonts w:eastAsia="Verdana" w:cs="Cambria" w:ascii="Cambria" w:hAnsi="Cambria"/>
          <w:shadow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XXXXXX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cargo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eastAsia="Verdana" w:cs="Cambria" w:ascii="Cambria" w:hAnsi="Cambria"/>
          <w:b/>
          <w:sz w:val="24"/>
          <w:szCs w:val="24"/>
        </w:rPr>
        <w:t>XXXXX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pelo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Partido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eastAsia="Verdana" w:cs="Cambria" w:ascii="Cambria" w:hAnsi="Cambria"/>
          <w:b/>
          <w:sz w:val="24"/>
          <w:szCs w:val="24"/>
        </w:rPr>
        <w:t>XXXXX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endereço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à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eastAsia="Verdana" w:cs="Cambria" w:ascii="Cambria" w:hAnsi="Cambria"/>
          <w:b/>
          <w:sz w:val="24"/>
          <w:szCs w:val="24"/>
        </w:rPr>
        <w:t>XXXXX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termos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inclusas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razões.</w:t>
      </w:r>
    </w:p>
    <w:p>
      <w:pPr>
        <w:pStyle w:val="Normal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Requer,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oportuno,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recebimento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presente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recurso,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sua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autuação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juntamente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documentos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instruem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intimação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recorrido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querendo,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apresentar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contrarrazões.</w:t>
      </w:r>
    </w:p>
    <w:p>
      <w:pPr>
        <w:pStyle w:val="Normal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Pugna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fim,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após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processamento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recurso,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subida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autos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apreciação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Tribunal</w:t>
      </w:r>
      <w:r>
        <w:rPr>
          <w:rFonts w:eastAsia="Verdana" w:cs="Cambria" w:ascii="Cambria" w:hAnsi="Cambria"/>
          <w:sz w:val="24"/>
          <w:szCs w:val="24"/>
        </w:rPr>
        <w:t xml:space="preserve"> Regional </w:t>
      </w:r>
      <w:r>
        <w:rPr>
          <w:rFonts w:cs="Cambria" w:ascii="Cambria" w:hAnsi="Cambria"/>
          <w:sz w:val="24"/>
          <w:szCs w:val="24"/>
        </w:rPr>
        <w:t>Eleitoral.</w:t>
      </w:r>
    </w:p>
    <w:p>
      <w:pPr>
        <w:pStyle w:val="Corpodotextorecuado"/>
        <w:spacing w:before="120" w:after="0"/>
        <w:ind w:left="2835" w:right="0" w:hanging="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p>
      <w:pPr>
        <w:pStyle w:val="Normal"/>
        <w:spacing w:lineRule="atLeast" w:line="360" w:before="120" w:after="0"/>
        <w:jc w:val="center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br w:type="page"/>
      </w:r>
    </w:p>
    <w:p>
      <w:pPr>
        <w:pStyle w:val="Normal"/>
        <w:spacing w:lineRule="atLeast" w:line="360" w:before="120" w:after="0"/>
        <w:jc w:val="both"/>
        <w:rPr/>
      </w:pPr>
      <w:r>
        <w:rPr>
          <w:rFonts w:cs="Cambria" w:ascii="Cambria" w:hAnsi="Cambria"/>
          <w:b/>
          <w:shadow/>
          <w:sz w:val="24"/>
          <w:szCs w:val="24"/>
        </w:rPr>
        <w:t>RAZÕES</w:t>
      </w:r>
      <w:r>
        <w:rPr>
          <w:rFonts w:eastAsia="Verdana" w:cs="Cambria" w:ascii="Cambria" w:hAnsi="Cambria"/>
          <w:b/>
          <w:shadow/>
          <w:sz w:val="24"/>
          <w:szCs w:val="24"/>
        </w:rPr>
        <w:t xml:space="preserve">  </w:t>
      </w:r>
      <w:r>
        <w:rPr>
          <w:rFonts w:cs="Cambria" w:ascii="Cambria" w:hAnsi="Cambria"/>
          <w:b/>
          <w:shadow/>
          <w:sz w:val="24"/>
          <w:szCs w:val="24"/>
        </w:rPr>
        <w:t>DE</w:t>
      </w:r>
      <w:r>
        <w:rPr>
          <w:rFonts w:eastAsia="Verdana" w:cs="Cambria" w:ascii="Cambria" w:hAnsi="Cambria"/>
          <w:b/>
          <w:shadow/>
          <w:sz w:val="24"/>
          <w:szCs w:val="24"/>
        </w:rPr>
        <w:t xml:space="preserve">  </w:t>
      </w:r>
      <w:r>
        <w:rPr>
          <w:rFonts w:cs="Cambria" w:ascii="Cambria" w:hAnsi="Cambria"/>
          <w:b/>
          <w:shadow/>
          <w:sz w:val="24"/>
          <w:szCs w:val="24"/>
        </w:rPr>
        <w:t>RECURSO</w:t>
      </w:r>
      <w:r>
        <w:rPr>
          <w:rFonts w:eastAsia="Verdana" w:cs="Cambria" w:ascii="Cambria" w:hAnsi="Cambria"/>
          <w:b/>
          <w:shadow/>
          <w:sz w:val="24"/>
          <w:szCs w:val="24"/>
        </w:rPr>
        <w:t xml:space="preserve">  </w:t>
      </w:r>
      <w:r>
        <w:rPr>
          <w:rFonts w:cs="Cambria" w:ascii="Cambria" w:hAnsi="Cambria"/>
          <w:b/>
          <w:shadow/>
          <w:sz w:val="24"/>
          <w:szCs w:val="24"/>
        </w:rPr>
        <w:t>CONTRA</w:t>
      </w:r>
      <w:r>
        <w:rPr>
          <w:rFonts w:eastAsia="Verdana" w:cs="Cambria" w:ascii="Cambria" w:hAnsi="Cambria"/>
          <w:b/>
          <w:shadow/>
          <w:sz w:val="24"/>
          <w:szCs w:val="24"/>
        </w:rPr>
        <w:t xml:space="preserve">  </w:t>
      </w:r>
      <w:r>
        <w:rPr>
          <w:rFonts w:cs="Cambria" w:ascii="Cambria" w:hAnsi="Cambria"/>
          <w:b/>
          <w:shadow/>
          <w:sz w:val="24"/>
          <w:szCs w:val="24"/>
        </w:rPr>
        <w:t>A</w:t>
      </w:r>
      <w:r>
        <w:rPr>
          <w:rFonts w:eastAsia="Verdana" w:cs="Cambria" w:ascii="Cambria" w:hAnsi="Cambria"/>
          <w:b/>
          <w:shadow/>
          <w:sz w:val="24"/>
          <w:szCs w:val="24"/>
        </w:rPr>
        <w:t xml:space="preserve">  </w:t>
      </w:r>
      <w:r>
        <w:rPr>
          <w:rFonts w:cs="Cambria" w:ascii="Cambria" w:hAnsi="Cambria"/>
          <w:b/>
          <w:shadow/>
          <w:sz w:val="24"/>
          <w:szCs w:val="24"/>
        </w:rPr>
        <w:t>EXPEDIÇÃO</w:t>
      </w:r>
      <w:r>
        <w:rPr>
          <w:rFonts w:eastAsia="Verdana" w:cs="Cambria" w:ascii="Cambria" w:hAnsi="Cambria"/>
          <w:b/>
          <w:shadow/>
          <w:sz w:val="24"/>
          <w:szCs w:val="24"/>
        </w:rPr>
        <w:t xml:space="preserve">  </w:t>
      </w:r>
      <w:r>
        <w:rPr>
          <w:rFonts w:cs="Cambria" w:ascii="Cambria" w:hAnsi="Cambria"/>
          <w:b/>
          <w:shadow/>
          <w:sz w:val="24"/>
          <w:szCs w:val="24"/>
        </w:rPr>
        <w:t>DE</w:t>
      </w:r>
      <w:r>
        <w:rPr>
          <w:rFonts w:eastAsia="Verdana" w:cs="Cambria" w:ascii="Cambria" w:hAnsi="Cambria"/>
          <w:b/>
          <w:shadow/>
          <w:sz w:val="24"/>
          <w:szCs w:val="24"/>
        </w:rPr>
        <w:t xml:space="preserve">  </w:t>
      </w:r>
      <w:r>
        <w:rPr>
          <w:rFonts w:cs="Cambria" w:ascii="Cambria" w:hAnsi="Cambria"/>
          <w:b/>
          <w:shadow/>
          <w:sz w:val="24"/>
          <w:szCs w:val="24"/>
        </w:rPr>
        <w:t>DIPLOMA</w:t>
      </w:r>
    </w:p>
    <w:p>
      <w:pPr>
        <w:pStyle w:val="Ttulo2"/>
        <w:spacing w:before="120" w:after="0"/>
        <w:jc w:val="both"/>
        <w:rPr>
          <w:rFonts w:ascii="Cambria" w:hAnsi="Cambria" w:cs="Cambria"/>
          <w:b w:val="false"/>
          <w:b w:val="false"/>
          <w:sz w:val="24"/>
          <w:szCs w:val="24"/>
        </w:rPr>
      </w:pPr>
      <w:r>
        <w:rPr>
          <w:rFonts w:cs="Cambria" w:ascii="Cambria" w:hAnsi="Cambria"/>
          <w:b w:val="false"/>
          <w:sz w:val="24"/>
          <w:szCs w:val="24"/>
        </w:rPr>
      </w:r>
    </w:p>
    <w:p>
      <w:pPr>
        <w:pStyle w:val="Ttulo2"/>
        <w:spacing w:before="120" w:after="0"/>
        <w:jc w:val="both"/>
        <w:rPr/>
      </w:pPr>
      <w:r>
        <w:rPr>
          <w:rFonts w:cs="Cambria" w:ascii="Cambria" w:hAnsi="Cambria"/>
          <w:sz w:val="24"/>
          <w:szCs w:val="24"/>
        </w:rPr>
        <w:t xml:space="preserve">RECORRENTE: </w:t>
      </w:r>
      <w:r>
        <w:rPr>
          <w:rFonts w:cs="Cambria" w:ascii="Cambria" w:hAnsi="Cambria"/>
          <w:b w:val="false"/>
          <w:sz w:val="24"/>
          <w:szCs w:val="24"/>
        </w:rPr>
        <w:t>MINISTÉRIO PÚBLICO</w:t>
      </w:r>
      <w:r>
        <w:rPr>
          <w:rFonts w:eastAsia="Verdana" w:cs="Cambria" w:ascii="Cambria" w:hAnsi="Cambria"/>
          <w:b w:val="false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sz w:val="24"/>
          <w:szCs w:val="24"/>
        </w:rPr>
        <w:t>ELEITORAL</w:t>
      </w:r>
    </w:p>
    <w:p>
      <w:pPr>
        <w:pStyle w:val="Ttulo2"/>
        <w:spacing w:before="120" w:after="0"/>
        <w:jc w:val="both"/>
        <w:rPr/>
      </w:pPr>
      <w:r>
        <w:rPr>
          <w:rFonts w:cs="Cambria" w:ascii="Cambria" w:hAnsi="Cambria"/>
          <w:sz w:val="24"/>
          <w:szCs w:val="24"/>
        </w:rPr>
        <w:t>RECORRIDO: XXXXXXX</w:t>
      </w:r>
    </w:p>
    <w:p>
      <w:pPr>
        <w:pStyle w:val="Normal"/>
        <w:spacing w:lineRule="atLeast" w:line="360" w:before="120" w:after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tLeast" w:line="360" w:before="120" w:after="0"/>
        <w:ind w:left="1708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PARAGR"/>
        <w:tabs>
          <w:tab w:val="clear" w:pos="708"/>
          <w:tab w:val="left" w:pos="2268" w:leader="none"/>
        </w:tabs>
        <w:spacing w:lineRule="atLeast" w:line="360" w:before="120" w:after="0"/>
        <w:ind w:left="0" w:right="0" w:hanging="0"/>
        <w:rPr/>
      </w:pPr>
      <w:r>
        <w:rPr>
          <w:rFonts w:cs="Cambria" w:ascii="Cambria" w:hAnsi="Cambria"/>
          <w:b/>
          <w:sz w:val="24"/>
          <w:szCs w:val="24"/>
        </w:rPr>
        <w:t>EGRÉGIO</w:t>
      </w:r>
      <w:r>
        <w:rPr>
          <w:rFonts w:eastAsia="Verdana"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b/>
          <w:sz w:val="24"/>
          <w:szCs w:val="24"/>
        </w:rPr>
        <w:t>TRIBUNAL</w:t>
      </w:r>
      <w:r>
        <w:rPr>
          <w:rFonts w:eastAsia="Verdana" w:cs="Cambria" w:ascii="Cambria" w:hAnsi="Cambria"/>
          <w:b/>
          <w:sz w:val="24"/>
          <w:szCs w:val="24"/>
        </w:rPr>
        <w:t xml:space="preserve"> REGIONAL ELEITORAL, </w:t>
      </w:r>
    </w:p>
    <w:p>
      <w:pPr>
        <w:pStyle w:val="PARAGR"/>
        <w:tabs>
          <w:tab w:val="clear" w:pos="708"/>
          <w:tab w:val="left" w:pos="2268" w:leader="none"/>
        </w:tabs>
        <w:spacing w:lineRule="atLeast" w:line="360" w:before="120" w:after="0"/>
        <w:ind w:left="0" w:right="0" w:hanging="0"/>
        <w:rPr/>
      </w:pPr>
      <w:r>
        <w:rPr>
          <w:rFonts w:cs="Cambria" w:ascii="Cambria" w:hAnsi="Cambria"/>
          <w:b/>
          <w:sz w:val="24"/>
          <w:szCs w:val="24"/>
        </w:rPr>
        <w:tab/>
        <w:t>DOUTA</w:t>
      </w:r>
      <w:r>
        <w:rPr>
          <w:rFonts w:eastAsia="Verdana"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b/>
          <w:sz w:val="24"/>
          <w:szCs w:val="24"/>
        </w:rPr>
        <w:t>PROCURADORIA</w:t>
      </w:r>
      <w:r>
        <w:rPr>
          <w:rFonts w:eastAsia="Verdana" w:cs="Cambria" w:ascii="Cambria" w:hAnsi="Cambria"/>
          <w:b/>
          <w:sz w:val="24"/>
          <w:szCs w:val="24"/>
        </w:rPr>
        <w:t xml:space="preserve"> REGIONAL ELEITORAL</w:t>
      </w:r>
    </w:p>
    <w:p>
      <w:pPr>
        <w:pStyle w:val="Normal"/>
        <w:spacing w:lineRule="atLeast" w:line="360" w:before="120" w:after="0"/>
        <w:ind w:left="0" w:right="0" w:firstLine="2268"/>
        <w:jc w:val="center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Ttulo2"/>
        <w:shd w:fill="FFFFFF" w:val="clear"/>
        <w:spacing w:before="120" w:after="0"/>
        <w:jc w:val="left"/>
        <w:rPr/>
      </w:pPr>
      <w:r>
        <w:rPr>
          <w:rFonts w:eastAsia="Verdana" w:cs="Cambria" w:ascii="Cambria" w:hAnsi="Cambria"/>
          <w:sz w:val="24"/>
          <w:szCs w:val="24"/>
        </w:rPr>
        <w:t xml:space="preserve">1 </w:t>
      </w:r>
      <w:r>
        <w:rPr>
          <w:rFonts w:cs="Cambria" w:ascii="Cambria" w:hAnsi="Cambria"/>
          <w:sz w:val="24"/>
          <w:szCs w:val="24"/>
        </w:rPr>
        <w:t>DOS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FATOS</w:t>
      </w:r>
    </w:p>
    <w:p>
      <w:pPr>
        <w:pStyle w:val="Normal"/>
        <w:spacing w:lineRule="atLeast" w:line="360" w:before="120" w:after="0"/>
        <w:jc w:val="both"/>
        <w:rPr>
          <w:rFonts w:ascii="Cambria" w:hAnsi="Cambria" w:cs="Cambria"/>
          <w:sz w:val="24"/>
          <w:szCs w:val="24"/>
          <w:shd w:fill="FFFF00" w:val="clear"/>
        </w:rPr>
      </w:pPr>
      <w:r>
        <w:rPr>
          <w:rFonts w:cs="Cambria" w:ascii="Cambria" w:hAnsi="Cambria"/>
          <w:sz w:val="24"/>
          <w:szCs w:val="24"/>
          <w:shd w:fill="FFFF00" w:val="clear"/>
        </w:rPr>
      </w:r>
    </w:p>
    <w:p>
      <w:pPr>
        <w:pStyle w:val="InvestigaoJudicial"/>
        <w:ind w:left="0" w:right="0" w:hanging="0"/>
        <w:rPr/>
      </w:pPr>
      <w:r>
        <w:rPr>
          <w:rFonts w:cs="Cambria" w:ascii="Cambria" w:hAnsi="Cambria"/>
          <w:b/>
          <w:bCs/>
          <w:sz w:val="24"/>
          <w:szCs w:val="24"/>
          <w:shd w:fill="FFFF00" w:val="clear"/>
        </w:rPr>
        <w:t>OBS: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</w:rPr>
        <w:t>Os</w:t>
      </w:r>
      <w:r>
        <w:rPr>
          <w:rFonts w:eastAsia="Verdana" w:cs="Cambria" w:ascii="Cambria" w:hAnsi="Cambria"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</w:rPr>
        <w:t>fatos</w:t>
      </w:r>
      <w:r>
        <w:rPr>
          <w:rFonts w:eastAsia="Verdana" w:cs="Cambria" w:ascii="Cambria" w:hAnsi="Cambria"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</w:rPr>
        <w:t>devem</w:t>
      </w:r>
      <w:r>
        <w:rPr>
          <w:rFonts w:eastAsia="Verdana" w:cs="Cambria" w:ascii="Cambria" w:hAnsi="Cambria"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</w:rPr>
        <w:t>estar</w:t>
      </w:r>
      <w:r>
        <w:rPr>
          <w:rFonts w:eastAsia="Verdana" w:cs="Cambria" w:ascii="Cambria" w:hAnsi="Cambria"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</w:rPr>
        <w:t>relacionados</w:t>
      </w:r>
      <w:r>
        <w:rPr>
          <w:rFonts w:eastAsia="Verdana" w:cs="Cambria" w:ascii="Cambria" w:hAnsi="Cambria"/>
          <w:sz w:val="24"/>
          <w:szCs w:val="24"/>
          <w:shd w:fill="FFFF00" w:val="clear"/>
        </w:rPr>
        <w:t xml:space="preserve"> à </w:t>
      </w:r>
      <w:r>
        <w:rPr>
          <w:rFonts w:cs="Cambria" w:ascii="Cambria" w:hAnsi="Cambria"/>
          <w:sz w:val="24"/>
          <w:szCs w:val="24"/>
          <w:shd w:fill="FFFF00" w:val="clear"/>
        </w:rPr>
        <w:t>taxativas</w:t>
      </w:r>
      <w:r>
        <w:rPr>
          <w:rFonts w:eastAsia="Verdana" w:cs="Cambria" w:ascii="Cambria" w:hAnsi="Cambria"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</w:rPr>
        <w:t>hipótese</w:t>
      </w:r>
      <w:r>
        <w:rPr>
          <w:rFonts w:eastAsia="Verdana" w:cs="Cambria" w:ascii="Cambria" w:hAnsi="Cambria"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</w:rPr>
        <w:t>previstas</w:t>
      </w:r>
      <w:r>
        <w:rPr>
          <w:rFonts w:eastAsia="Verdana" w:cs="Cambria" w:ascii="Cambria" w:hAnsi="Cambria"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</w:rPr>
        <w:t>no</w:t>
      </w:r>
      <w:r>
        <w:rPr>
          <w:rFonts w:eastAsia="Verdana" w:cs="Cambria" w:ascii="Cambria" w:hAnsi="Cambria"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</w:rPr>
        <w:t>art.</w:t>
      </w:r>
      <w:r>
        <w:rPr>
          <w:rFonts w:eastAsia="Verdana" w:cs="Cambria" w:ascii="Cambria" w:hAnsi="Cambria"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</w:rPr>
        <w:t>262</w:t>
      </w:r>
      <w:r>
        <w:rPr>
          <w:rFonts w:eastAsia="Verdana" w:cs="Cambria" w:ascii="Cambria" w:hAnsi="Cambria"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</w:rPr>
        <w:t>do</w:t>
      </w:r>
      <w:r>
        <w:rPr>
          <w:rFonts w:eastAsia="Verdana" w:cs="Cambria" w:ascii="Cambria" w:hAnsi="Cambria"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</w:rPr>
        <w:t>Código</w:t>
      </w:r>
      <w:r>
        <w:rPr>
          <w:rFonts w:eastAsia="Verdana" w:cs="Cambria" w:ascii="Cambria" w:hAnsi="Cambria"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</w:rPr>
        <w:t>Eleitoral,</w:t>
      </w:r>
      <w:r>
        <w:rPr>
          <w:rFonts w:eastAsia="Verdana" w:cs="Cambria" w:ascii="Cambria" w:hAnsi="Cambria"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</w:rPr>
        <w:t>modificado</w:t>
      </w:r>
      <w:r>
        <w:rPr>
          <w:rFonts w:eastAsia="Verdana" w:cs="Cambria" w:ascii="Cambria" w:hAnsi="Cambria"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</w:rPr>
        <w:t>pela</w:t>
      </w:r>
      <w:r>
        <w:rPr>
          <w:rFonts w:eastAsia="Verdana" w:cs="Cambria" w:ascii="Cambria" w:hAnsi="Cambria"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</w:rPr>
        <w:t>Lei</w:t>
      </w:r>
      <w:r>
        <w:rPr>
          <w:rFonts w:eastAsia="Verdana" w:cs="Cambria" w:ascii="Cambria" w:hAnsi="Cambria"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</w:rPr>
        <w:t>n.º</w:t>
      </w:r>
      <w:r>
        <w:rPr>
          <w:rFonts w:eastAsia="Verdana" w:cs="Cambria" w:ascii="Cambria" w:hAnsi="Cambria"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</w:rPr>
        <w:t>12891/2013</w:t>
      </w:r>
      <w:r>
        <w:rPr>
          <w:rFonts w:eastAsia="Verdana" w:cs="Cambria" w:ascii="Cambria" w:hAnsi="Cambria"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(inelegibilidade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superveniente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ou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de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natureza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constitucional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e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de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falta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de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condições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de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elegibilidade),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destacando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que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houve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avanço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ao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incluir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as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condições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de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elegibilidade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como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hipótese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do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RCD,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pois,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em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razão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da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b/>
          <w:sz w:val="24"/>
          <w:szCs w:val="24"/>
          <w:shd w:fill="FFFF00" w:val="clear"/>
          <w:lang w:bidi="zxx"/>
        </w:rPr>
        <w:t>preclusão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,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antes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eram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examinadas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somente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em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sede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de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RRC.</w:t>
      </w:r>
    </w:p>
    <w:p>
      <w:pPr>
        <w:pStyle w:val="InvestigaoJudicial"/>
        <w:ind w:left="0" w:right="0" w:hanging="0"/>
        <w:rPr>
          <w:rFonts w:ascii="Cambria" w:hAnsi="Cambria" w:cs="Cambria"/>
          <w:sz w:val="24"/>
          <w:szCs w:val="24"/>
          <w:shd w:fill="FFFF00" w:val="clear"/>
          <w:lang w:bidi="zxx"/>
        </w:rPr>
      </w:pPr>
      <w:r>
        <w:rPr>
          <w:rFonts w:cs="Cambria" w:ascii="Cambria" w:hAnsi="Cambria"/>
          <w:sz w:val="24"/>
          <w:szCs w:val="24"/>
          <w:shd w:fill="FFFF00" w:val="clear"/>
          <w:lang w:bidi="zxx"/>
        </w:rPr>
      </w:r>
    </w:p>
    <w:p>
      <w:pPr>
        <w:pStyle w:val="InvestigaoJudicial"/>
        <w:ind w:left="0" w:right="0" w:hanging="0"/>
        <w:rPr/>
      </w:pPr>
      <w:r>
        <w:rPr>
          <w:rFonts w:cs="Cambria" w:ascii="Cambria" w:hAnsi="Cambria"/>
          <w:sz w:val="24"/>
          <w:szCs w:val="24"/>
          <w:shd w:fill="FFFF00" w:val="clear"/>
          <w:lang w:bidi="zxx"/>
        </w:rPr>
        <w:t>Ainda,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a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inelegibilidade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superveniente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pode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ser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entendida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como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aquela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surgida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  <w:lang w:bidi="zxx"/>
        </w:rPr>
        <w:t>até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  <w:lang w:bidi="zxx"/>
        </w:rPr>
        <w:t>a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  <w:lang w:bidi="zxx"/>
        </w:rPr>
        <w:t xml:space="preserve"> diplomação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,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e não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como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vinha decidindo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o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C.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TSE: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>“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A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inelegibilidade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superveniente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deve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ser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entendida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como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sendo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aquela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que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surge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após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o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registro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e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que,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portanto,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não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poderia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ter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sido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naquele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momento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alegada,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b/>
          <w:i/>
          <w:iCs/>
          <w:sz w:val="24"/>
          <w:szCs w:val="24"/>
          <w:shd w:fill="FFFF00" w:val="clear"/>
          <w:lang w:bidi="zxx"/>
        </w:rPr>
        <w:t>mas</w:t>
      </w:r>
      <w:r>
        <w:rPr>
          <w:rFonts w:eastAsia="Verdana" w:cs="Cambria" w:ascii="Cambria" w:hAnsi="Cambria"/>
          <w:b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b/>
          <w:i/>
          <w:iCs/>
          <w:sz w:val="24"/>
          <w:szCs w:val="24"/>
          <w:shd w:fill="FFFF00" w:val="clear"/>
          <w:lang w:bidi="zxx"/>
        </w:rPr>
        <w:t>que</w:t>
      </w:r>
      <w:r>
        <w:rPr>
          <w:rFonts w:eastAsia="Verdana" w:cs="Cambria" w:ascii="Cambria" w:hAnsi="Cambria"/>
          <w:b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b/>
          <w:i/>
          <w:iCs/>
          <w:sz w:val="24"/>
          <w:szCs w:val="24"/>
          <w:shd w:fill="FFFF00" w:val="clear"/>
          <w:lang w:bidi="zxx"/>
        </w:rPr>
        <w:t>deve</w:t>
      </w:r>
      <w:r>
        <w:rPr>
          <w:rFonts w:eastAsia="Verdana" w:cs="Cambria" w:ascii="Cambria" w:hAnsi="Cambria"/>
          <w:b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b/>
          <w:i/>
          <w:iCs/>
          <w:sz w:val="24"/>
          <w:szCs w:val="24"/>
          <w:shd w:fill="FFFF00" w:val="clear"/>
          <w:lang w:bidi="zxx"/>
        </w:rPr>
        <w:t>ocorrer</w:t>
      </w:r>
      <w:r>
        <w:rPr>
          <w:rFonts w:eastAsia="Verdana" w:cs="Cambria" w:ascii="Cambria" w:hAnsi="Cambria"/>
          <w:b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b/>
          <w:i/>
          <w:iCs/>
          <w:sz w:val="24"/>
          <w:szCs w:val="24"/>
          <w:shd w:fill="FFFF00" w:val="clear"/>
          <w:lang w:bidi="zxx"/>
        </w:rPr>
        <w:t>até</w:t>
      </w:r>
      <w:r>
        <w:rPr>
          <w:rFonts w:eastAsia="Verdana" w:cs="Cambria" w:ascii="Cambria" w:hAnsi="Cambria"/>
          <w:b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b/>
          <w:i/>
          <w:iCs/>
          <w:sz w:val="24"/>
          <w:szCs w:val="24"/>
          <w:shd w:fill="FFFF00" w:val="clear"/>
          <w:lang w:bidi="zxx"/>
        </w:rPr>
        <w:t>a</w:t>
      </w:r>
      <w:r>
        <w:rPr>
          <w:rFonts w:eastAsia="Verdana" w:cs="Cambria" w:ascii="Cambria" w:hAnsi="Cambria"/>
          <w:b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b/>
          <w:i/>
          <w:iCs/>
          <w:sz w:val="24"/>
          <w:szCs w:val="24"/>
          <w:shd w:fill="FFFF00" w:val="clear"/>
          <w:lang w:bidi="zxx"/>
        </w:rPr>
        <w:t>eleição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”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(Ac.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  <w:shd w:fill="FFFF00" w:val="clear"/>
          <w:lang w:bidi="zxx"/>
        </w:rPr>
        <w:t>TSE</w:t>
      </w:r>
      <w:r>
        <w:rPr>
          <w:rFonts w:eastAsia="Verdana" w:cs="Cambria" w:ascii="Cambria" w:hAnsi="Cambria"/>
          <w:i/>
          <w:iCs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nº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18.847/2000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e</w:t>
      </w:r>
      <w:r>
        <w:rPr>
          <w:rFonts w:eastAsia="Verdana" w:cs="Cambria" w:ascii="Cambria" w:hAnsi="Cambria"/>
          <w:sz w:val="24"/>
          <w:szCs w:val="24"/>
          <w:shd w:fill="FFFF00" w:val="clear"/>
          <w:lang w:bidi="zxx"/>
        </w:rPr>
        <w:t xml:space="preserve"> </w:t>
      </w:r>
      <w:r>
        <w:rPr>
          <w:rFonts w:cs="Cambria" w:ascii="Cambria" w:hAnsi="Cambria"/>
          <w:sz w:val="24"/>
          <w:szCs w:val="24"/>
          <w:shd w:fill="FFFF00" w:val="clear"/>
          <w:lang w:bidi="zxx"/>
        </w:rPr>
        <w:t>sucessivos).</w:t>
      </w:r>
    </w:p>
    <w:p>
      <w:pPr>
        <w:pStyle w:val="InvestigaoJudicial"/>
        <w:ind w:left="0" w:right="0" w:hanging="0"/>
        <w:rPr/>
      </w:pPr>
      <w:r>
        <w:rPr>
          <w:rFonts w:cs="Cambria" w:ascii="Cambria" w:hAnsi="Cambria"/>
          <w:sz w:val="24"/>
          <w:szCs w:val="24"/>
          <w:shd w:fill="FFFF00" w:val="clear"/>
        </w:rPr>
        <w:br/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A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título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meramente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exemplificativo,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transcreve-se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abaixo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uma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 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situação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hipotética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comumente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praticada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por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candidato.</w:t>
      </w:r>
    </w:p>
    <w:p>
      <w:pPr>
        <w:pStyle w:val="InvestigaoJudicial"/>
        <w:spacing w:lineRule="atLeast" w:line="360" w:before="120" w:after="0"/>
        <w:ind w:left="0" w:right="0" w:hanging="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Conforme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depoimentos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prestados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-----------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junto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à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Promotoria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Justiça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-----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(autos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anexos),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posteriormente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período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registro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candidatos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pleito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  <w:highlight w:val="yellow"/>
        </w:rPr>
        <w:t>XXXX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Fulano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Tal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ocupava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cargo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presidente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Sindicato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Trabalhadores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-----,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tendo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desincompatibilizado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formalmente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concorrer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cargo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Vereador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-----,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manteve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nos</w:t>
      </w:r>
      <w:r>
        <w:rPr>
          <w:rFonts w:eastAsia="Verdana" w:cs="Cambria" w:ascii="Cambria" w:hAnsi="Cambria"/>
          <w:sz w:val="24"/>
          <w:szCs w:val="24"/>
        </w:rPr>
        <w:t xml:space="preserve"> “</w:t>
      </w:r>
      <w:r>
        <w:rPr>
          <w:rFonts w:cs="Cambria" w:ascii="Cambria" w:hAnsi="Cambria"/>
          <w:sz w:val="24"/>
          <w:szCs w:val="24"/>
        </w:rPr>
        <w:t>bastidores</w:t>
      </w:r>
      <w:r>
        <w:rPr>
          <w:rFonts w:eastAsia="Verdana" w:cs="Cambria" w:ascii="Cambria" w:hAnsi="Cambria"/>
          <w:sz w:val="24"/>
          <w:szCs w:val="24"/>
        </w:rPr>
        <w:t>”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eastAsia="Verdana" w:cs="Cambria" w:ascii="Cambria" w:hAnsi="Cambria"/>
          <w:i/>
          <w:sz w:val="24"/>
          <w:szCs w:val="24"/>
        </w:rPr>
        <w:t>“</w:t>
      </w:r>
      <w:r>
        <w:rPr>
          <w:rFonts w:cs="Cambria" w:ascii="Cambria" w:hAnsi="Cambria"/>
          <w:i/>
          <w:sz w:val="24"/>
          <w:szCs w:val="24"/>
        </w:rPr>
        <w:t>como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se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estivesse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à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frente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ainda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gestão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sindicato</w:t>
      </w:r>
      <w:r>
        <w:rPr>
          <w:rFonts w:eastAsia="Verdana" w:cs="Cambria" w:ascii="Cambria" w:hAnsi="Cambria"/>
          <w:i/>
          <w:sz w:val="24"/>
          <w:szCs w:val="24"/>
        </w:rPr>
        <w:t>”</w:t>
      </w:r>
      <w:r>
        <w:rPr>
          <w:rFonts w:cs="Cambria" w:ascii="Cambria" w:hAnsi="Cambria"/>
          <w:i/>
          <w:sz w:val="24"/>
          <w:szCs w:val="24"/>
        </w:rPr>
        <w:t>,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utilizando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um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veículo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-------,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placas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-----,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propriedade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citada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entidade,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distribuindo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panfletos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propaganda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eleitoral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interior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 </w:t>
      </w:r>
      <w:r>
        <w:rPr>
          <w:rFonts w:cs="Cambria" w:ascii="Cambria" w:hAnsi="Cambria"/>
          <w:sz w:val="24"/>
          <w:szCs w:val="24"/>
        </w:rPr>
        <w:t>sede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sindical,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além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utilizar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serviços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pessoas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contratadas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pelo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sindicato.</w:t>
      </w:r>
    </w:p>
    <w:p>
      <w:pPr>
        <w:pStyle w:val="Normal"/>
        <w:spacing w:lineRule="atLeast" w:line="360" w:before="120" w:after="0"/>
        <w:jc w:val="both"/>
        <w:rPr>
          <w:rFonts w:ascii="Cambria" w:hAnsi="Cambria" w:cs="Cambria"/>
          <w:b/>
          <w:b/>
          <w:sz w:val="24"/>
          <w:szCs w:val="24"/>
          <w:lang w:val="pt-BR" w:eastAsia="pt-BR"/>
        </w:rPr>
      </w:pPr>
      <w:r>
        <w:rPr>
          <w:rFonts w:cs="Cambria" w:ascii="Cambria" w:hAnsi="Cambria"/>
          <w:b/>
          <w:sz w:val="24"/>
          <w:szCs w:val="24"/>
          <w:lang w:val="pt-BR" w:eastAsia="pt-BR"/>
        </w:rPr>
      </w:r>
    </w:p>
    <w:p>
      <w:pPr>
        <w:pStyle w:val="Ttulo2"/>
        <w:shd w:fill="FFFFFF" w:val="clear"/>
        <w:spacing w:before="120" w:after="0"/>
        <w:jc w:val="left"/>
        <w:rPr/>
      </w:pPr>
      <w:r>
        <w:rPr>
          <w:rFonts w:eastAsia="Verdana" w:cs="Cambria" w:ascii="Cambria" w:hAnsi="Cambria"/>
          <w:sz w:val="24"/>
          <w:szCs w:val="24"/>
        </w:rPr>
        <w:t xml:space="preserve">2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LEGITIMIDADE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MINISTÉRIO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PÚBLICO</w:t>
      </w:r>
      <w:r>
        <w:rPr>
          <w:rFonts w:eastAsia="Verdana" w:cs="Cambria" w:ascii="Cambria" w:hAnsi="Cambria"/>
          <w:sz w:val="24"/>
          <w:szCs w:val="24"/>
        </w:rPr>
        <w:t xml:space="preserve"> </w:t>
      </w:r>
    </w:p>
    <w:p>
      <w:pPr>
        <w:pStyle w:val="Normal"/>
        <w:spacing w:lineRule="atLeast" w:line="360" w:before="120" w:after="0"/>
        <w:ind w:left="0" w:right="0" w:firstLine="2268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legitimidade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Ministério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Público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Eleitoral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ajuizar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Recurso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Contra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Diplomação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é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inconteste,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decorrendo,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antes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mais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nada,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disposto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127,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caput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Constituição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Federal,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confere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à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instituição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eastAsia="Verdana" w:cs="Cambria" w:ascii="Cambria" w:hAnsi="Cambria"/>
          <w:i/>
          <w:sz w:val="24"/>
          <w:szCs w:val="24"/>
        </w:rPr>
        <w:t>“</w:t>
      </w:r>
      <w:r>
        <w:rPr>
          <w:rFonts w:cs="Cambria" w:ascii="Cambria" w:hAnsi="Cambria"/>
          <w:i/>
          <w:sz w:val="24"/>
          <w:szCs w:val="24"/>
        </w:rPr>
        <w:t>...a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defesa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ordem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jurídica,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regime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democrático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dos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interesses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sociais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individuais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indisponíveis...</w:t>
      </w:r>
      <w:r>
        <w:rPr>
          <w:rFonts w:eastAsia="Verdana" w:cs="Cambria" w:ascii="Cambria" w:hAnsi="Cambria"/>
          <w:i/>
          <w:sz w:val="24"/>
          <w:szCs w:val="24"/>
        </w:rPr>
        <w:t>”</w:t>
      </w:r>
      <w:r>
        <w:rPr>
          <w:rFonts w:cs="Cambria" w:ascii="Cambria" w:hAnsi="Cambria"/>
          <w:i/>
          <w:sz w:val="24"/>
          <w:szCs w:val="24"/>
        </w:rPr>
        <w:t>.</w:t>
      </w:r>
    </w:p>
    <w:p>
      <w:pPr>
        <w:pStyle w:val="CorpodeTexto"/>
        <w:spacing w:lineRule="auto" w:line="360" w:before="0" w:after="0"/>
        <w:ind w:left="0" w:right="0" w:firstLine="1701"/>
        <w:rPr/>
      </w:pPr>
      <w:r>
        <w:rPr>
          <w:rFonts w:cs="Cambria" w:ascii="Cambria" w:hAnsi="Cambria"/>
          <w:sz w:val="24"/>
          <w:szCs w:val="24"/>
        </w:rPr>
        <w:t>Ademais,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é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absolutamente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pacífico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doutrina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jurisprudência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Ministério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Público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deve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atuar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todos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feitos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natureza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eleitoral.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nesta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sua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atuação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terá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mesma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legitimidade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garantida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partidos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políticos,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coligações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partidárias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candidatos.</w:t>
      </w:r>
    </w:p>
    <w:p>
      <w:pPr>
        <w:pStyle w:val="CorpodeTexto"/>
        <w:spacing w:lineRule="auto" w:line="360" w:before="0" w:after="0"/>
        <w:ind w:left="0" w:right="0" w:firstLine="1701"/>
        <w:rPr/>
      </w:pPr>
      <w:r>
        <w:rPr>
          <w:rFonts w:cs="Cambria" w:ascii="Cambria" w:hAnsi="Cambria"/>
          <w:sz w:val="24"/>
          <w:szCs w:val="24"/>
        </w:rPr>
        <w:t>Nesse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sentido,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trilha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jurisprudência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Colendo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Tribunal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Superior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Eleitoral,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conforme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ilustra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julgado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cuja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ementa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abaixo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transcreve:</w:t>
      </w:r>
      <w:r>
        <w:rPr>
          <w:rFonts w:eastAsia="Verdana" w:cs="Cambria" w:ascii="Cambria" w:hAnsi="Cambria"/>
          <w:sz w:val="24"/>
          <w:szCs w:val="24"/>
        </w:rPr>
        <w:t xml:space="preserve"> </w:t>
      </w:r>
    </w:p>
    <w:p>
      <w:pPr>
        <w:pStyle w:val="CorpodeTexto"/>
        <w:spacing w:lineRule="atLeast" w:line="360" w:before="120" w:after="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/>
      </w:pPr>
      <w:r>
        <w:rPr>
          <w:rFonts w:cs="Cambria" w:ascii="Cambria" w:hAnsi="Cambria"/>
          <w:sz w:val="22"/>
          <w:szCs w:val="22"/>
        </w:rPr>
        <w:t>Agravo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instrumento.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Decisão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que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negou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seguimento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a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recurso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especial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interposto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pelo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Ministério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Público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Eleitoral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sob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fundamento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ausência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legitimidade.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Entendimento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que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se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encontra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superado.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  <w:u w:val="single"/>
        </w:rPr>
        <w:t>Essa</w:t>
      </w:r>
      <w:r>
        <w:rPr>
          <w:rFonts w:eastAsia="Verdana" w:cs="Cambria" w:ascii="Cambria" w:hAnsi="Cambria"/>
          <w:sz w:val="22"/>
          <w:szCs w:val="22"/>
          <w:u w:val="single"/>
        </w:rPr>
        <w:t xml:space="preserve"> </w:t>
      </w:r>
      <w:r>
        <w:rPr>
          <w:rFonts w:cs="Cambria" w:ascii="Cambria" w:hAnsi="Cambria"/>
          <w:sz w:val="22"/>
          <w:szCs w:val="22"/>
          <w:u w:val="single"/>
        </w:rPr>
        <w:t>Corte</w:t>
      </w:r>
      <w:r>
        <w:rPr>
          <w:rFonts w:eastAsia="Verdana" w:cs="Cambria" w:ascii="Cambria" w:hAnsi="Cambria"/>
          <w:sz w:val="22"/>
          <w:szCs w:val="22"/>
          <w:u w:val="single"/>
        </w:rPr>
        <w:t xml:space="preserve"> </w:t>
      </w:r>
      <w:r>
        <w:rPr>
          <w:rFonts w:cs="Cambria" w:ascii="Cambria" w:hAnsi="Cambria"/>
          <w:sz w:val="22"/>
          <w:szCs w:val="22"/>
          <w:u w:val="single"/>
        </w:rPr>
        <w:t>admite</w:t>
      </w:r>
      <w:r>
        <w:rPr>
          <w:rFonts w:eastAsia="Verdana" w:cs="Cambria" w:ascii="Cambria" w:hAnsi="Cambria"/>
          <w:sz w:val="22"/>
          <w:szCs w:val="22"/>
          <w:u w:val="single"/>
        </w:rPr>
        <w:t xml:space="preserve"> </w:t>
      </w:r>
      <w:r>
        <w:rPr>
          <w:rFonts w:cs="Cambria" w:ascii="Cambria" w:hAnsi="Cambria"/>
          <w:sz w:val="22"/>
          <w:szCs w:val="22"/>
          <w:u w:val="single"/>
        </w:rPr>
        <w:t>ampla</w:t>
      </w:r>
      <w:r>
        <w:rPr>
          <w:rFonts w:eastAsia="Verdana" w:cs="Cambria" w:ascii="Cambria" w:hAnsi="Cambria"/>
          <w:sz w:val="22"/>
          <w:szCs w:val="22"/>
          <w:u w:val="single"/>
        </w:rPr>
        <w:t xml:space="preserve"> </w:t>
      </w:r>
      <w:r>
        <w:rPr>
          <w:rFonts w:cs="Cambria" w:ascii="Cambria" w:hAnsi="Cambria"/>
          <w:sz w:val="22"/>
          <w:szCs w:val="22"/>
          <w:u w:val="single"/>
        </w:rPr>
        <w:t>legitimidade</w:t>
      </w:r>
      <w:r>
        <w:rPr>
          <w:rFonts w:eastAsia="Verdana" w:cs="Cambria" w:ascii="Cambria" w:hAnsi="Cambria"/>
          <w:sz w:val="22"/>
          <w:szCs w:val="22"/>
          <w:u w:val="single"/>
        </w:rPr>
        <w:t xml:space="preserve"> </w:t>
      </w:r>
      <w:r>
        <w:rPr>
          <w:rFonts w:cs="Cambria" w:ascii="Cambria" w:hAnsi="Cambria"/>
          <w:sz w:val="22"/>
          <w:szCs w:val="22"/>
          <w:u w:val="single"/>
        </w:rPr>
        <w:t>ao</w:t>
      </w:r>
      <w:r>
        <w:rPr>
          <w:rFonts w:eastAsia="Verdana" w:cs="Cambria" w:ascii="Cambria" w:hAnsi="Cambria"/>
          <w:sz w:val="22"/>
          <w:szCs w:val="22"/>
          <w:u w:val="single"/>
        </w:rPr>
        <w:t xml:space="preserve"> </w:t>
      </w:r>
      <w:r>
        <w:rPr>
          <w:rFonts w:cs="Cambria" w:ascii="Cambria" w:hAnsi="Cambria"/>
          <w:sz w:val="22"/>
          <w:szCs w:val="22"/>
          <w:u w:val="single"/>
        </w:rPr>
        <w:t>Ministério</w:t>
      </w:r>
      <w:r>
        <w:rPr>
          <w:rFonts w:eastAsia="Verdana" w:cs="Cambria" w:ascii="Cambria" w:hAnsi="Cambria"/>
          <w:sz w:val="22"/>
          <w:szCs w:val="22"/>
          <w:u w:val="single"/>
        </w:rPr>
        <w:t xml:space="preserve"> </w:t>
      </w:r>
      <w:r>
        <w:rPr>
          <w:rFonts w:cs="Cambria" w:ascii="Cambria" w:hAnsi="Cambria"/>
          <w:sz w:val="22"/>
          <w:szCs w:val="22"/>
          <w:u w:val="single"/>
        </w:rPr>
        <w:t>Público</w:t>
      </w:r>
      <w:r>
        <w:rPr>
          <w:rFonts w:eastAsia="Verdana" w:cs="Cambria" w:ascii="Cambria" w:hAnsi="Cambria"/>
          <w:sz w:val="22"/>
          <w:szCs w:val="22"/>
          <w:u w:val="single"/>
        </w:rPr>
        <w:t xml:space="preserve"> </w:t>
      </w:r>
      <w:r>
        <w:rPr>
          <w:rFonts w:cs="Cambria" w:ascii="Cambria" w:hAnsi="Cambria"/>
          <w:sz w:val="22"/>
          <w:szCs w:val="22"/>
          <w:u w:val="single"/>
        </w:rPr>
        <w:t>para</w:t>
      </w:r>
      <w:r>
        <w:rPr>
          <w:rFonts w:eastAsia="Verdana" w:cs="Cambria" w:ascii="Cambria" w:hAnsi="Cambria"/>
          <w:sz w:val="22"/>
          <w:szCs w:val="22"/>
          <w:u w:val="single"/>
        </w:rPr>
        <w:t xml:space="preserve"> </w:t>
      </w:r>
      <w:r>
        <w:rPr>
          <w:rFonts w:cs="Cambria" w:ascii="Cambria" w:hAnsi="Cambria"/>
          <w:sz w:val="22"/>
          <w:szCs w:val="22"/>
          <w:u w:val="single"/>
        </w:rPr>
        <w:t>recorrer</w:t>
      </w:r>
      <w:r>
        <w:rPr>
          <w:rFonts w:eastAsia="Verdana" w:cs="Cambria" w:ascii="Cambria" w:hAnsi="Cambria"/>
          <w:sz w:val="22"/>
          <w:szCs w:val="22"/>
          <w:u w:val="single"/>
        </w:rPr>
        <w:t xml:space="preserve"> </w:t>
      </w:r>
      <w:r>
        <w:rPr>
          <w:rFonts w:cs="Cambria" w:ascii="Cambria" w:hAnsi="Cambria"/>
          <w:sz w:val="22"/>
          <w:szCs w:val="22"/>
          <w:u w:val="single"/>
        </w:rPr>
        <w:t>no</w:t>
      </w:r>
      <w:r>
        <w:rPr>
          <w:rFonts w:eastAsia="Verdana" w:cs="Cambria" w:ascii="Cambria" w:hAnsi="Cambria"/>
          <w:sz w:val="22"/>
          <w:szCs w:val="22"/>
          <w:u w:val="single"/>
        </w:rPr>
        <w:t xml:space="preserve"> </w:t>
      </w:r>
      <w:r>
        <w:rPr>
          <w:rFonts w:cs="Cambria" w:ascii="Cambria" w:hAnsi="Cambria"/>
          <w:sz w:val="22"/>
          <w:szCs w:val="22"/>
          <w:u w:val="single"/>
        </w:rPr>
        <w:t>processo</w:t>
      </w:r>
      <w:r>
        <w:rPr>
          <w:rFonts w:eastAsia="Verdana" w:cs="Cambria" w:ascii="Cambria" w:hAnsi="Cambria"/>
          <w:sz w:val="22"/>
          <w:szCs w:val="22"/>
          <w:u w:val="single"/>
        </w:rPr>
        <w:t xml:space="preserve"> </w:t>
      </w:r>
      <w:r>
        <w:rPr>
          <w:rFonts w:cs="Cambria" w:ascii="Cambria" w:hAnsi="Cambria"/>
          <w:sz w:val="22"/>
          <w:szCs w:val="22"/>
          <w:u w:val="single"/>
        </w:rPr>
        <w:t>eleitoral.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Precedentes.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Agravo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provido.(AC.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nº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12.454-AM,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j.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6.12.1994,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rel.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Min.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Torquato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Jardim,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DJU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10.2.1995,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p.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1949).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(g.n.)</w:t>
      </w:r>
    </w:p>
    <w:p>
      <w:pPr>
        <w:pStyle w:val="Normal"/>
        <w:spacing w:lineRule="atLeast" w:line="360" w:before="120" w:after="0"/>
        <w:ind w:left="0" w:right="0" w:firstLine="2835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CorpodeTexto"/>
        <w:spacing w:lineRule="auto" w:line="360" w:before="0" w:after="0"/>
        <w:ind w:left="0" w:right="0" w:firstLine="1701"/>
        <w:rPr/>
      </w:pPr>
      <w:r>
        <w:rPr>
          <w:rFonts w:cs="Cambria" w:ascii="Cambria" w:hAnsi="Cambria"/>
          <w:sz w:val="24"/>
          <w:szCs w:val="24"/>
        </w:rPr>
        <w:t>Isto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posto,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indiscutível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legitimação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Ministério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Público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Eleitoral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</w:t>
      </w:r>
      <w:r>
        <w:rPr>
          <w:rFonts w:eastAsia="Verdana" w:cs="Cambria" w:ascii="Cambria" w:hAnsi="Cambria"/>
          <w:sz w:val="24"/>
          <w:szCs w:val="24"/>
        </w:rPr>
        <w:t xml:space="preserve"> questionar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decisão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administrativa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diplomou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recorrido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cargo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eastAsia="Verdana" w:cs="Cambria" w:ascii="Cambria" w:hAnsi="Cambria"/>
          <w:b/>
          <w:sz w:val="24"/>
          <w:szCs w:val="24"/>
        </w:rPr>
        <w:t>______</w:t>
      </w:r>
      <w:r>
        <w:rPr>
          <w:rFonts w:cs="Cambria" w:ascii="Cambria" w:hAnsi="Cambria"/>
          <w:sz w:val="24"/>
          <w:szCs w:val="24"/>
        </w:rPr>
        <w:t>.</w:t>
      </w:r>
    </w:p>
    <w:p>
      <w:pPr>
        <w:pStyle w:val="Normal"/>
        <w:spacing w:lineRule="atLeast" w:line="360" w:before="120" w:after="0"/>
        <w:ind w:left="0" w:right="0" w:firstLine="2835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Ttulo2"/>
        <w:shd w:fill="FFFFFF" w:val="clear"/>
        <w:spacing w:before="120" w:after="0"/>
        <w:jc w:val="left"/>
        <w:rPr/>
      </w:pPr>
      <w:r>
        <w:rPr>
          <w:rFonts w:eastAsia="Verdana" w:cs="Cambria" w:ascii="Cambria" w:hAnsi="Cambria"/>
          <w:sz w:val="24"/>
          <w:szCs w:val="24"/>
        </w:rPr>
        <w:t xml:space="preserve">3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DIREITO</w:t>
      </w:r>
    </w:p>
    <w:p>
      <w:pPr>
        <w:pStyle w:val="Normal"/>
        <w:spacing w:lineRule="atLeast" w:line="340" w:before="120" w:after="120"/>
        <w:ind w:left="0" w:right="0" w:firstLine="282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presente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recurso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é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interposto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fundamento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artigo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262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Código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Eleitoral,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c.c.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1º,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inc.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VI,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Lei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Complementar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n.º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64/90,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c.c.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incs.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II,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alínea</w:t>
      </w:r>
      <w:r>
        <w:rPr>
          <w:rFonts w:eastAsia="Verdana" w:cs="Cambria" w:ascii="Cambria" w:hAnsi="Cambria"/>
          <w:sz w:val="24"/>
          <w:szCs w:val="24"/>
        </w:rPr>
        <w:t xml:space="preserve"> “</w:t>
      </w:r>
      <w:r>
        <w:rPr>
          <w:rFonts w:cs="Cambria" w:ascii="Cambria" w:hAnsi="Cambria"/>
          <w:sz w:val="24"/>
          <w:szCs w:val="24"/>
        </w:rPr>
        <w:t>g</w:t>
      </w:r>
      <w:r>
        <w:rPr>
          <w:rFonts w:eastAsia="Verdana" w:cs="Cambria" w:ascii="Cambria" w:hAnsi="Cambria"/>
          <w:sz w:val="24"/>
          <w:szCs w:val="24"/>
        </w:rPr>
        <w:t>”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citado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artigo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Lei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Inelegibilidades.</w:t>
      </w:r>
    </w:p>
    <w:p>
      <w:pPr>
        <w:pStyle w:val="Normal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rol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previsto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artigo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262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Código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Eleitoral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define,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numerus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clausus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hipóteses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Recurso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Contra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Expedição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Diploma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é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cabível.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Este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inconformismo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fundamento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especificamente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cuida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inelegibilidade,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tendo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vista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inelegíveis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</w:t>
      </w:r>
      <w:r>
        <w:rPr>
          <w:rFonts w:eastAsia="Verdana" w:cs="Cambria" w:ascii="Cambria" w:hAnsi="Cambria"/>
          <w:sz w:val="24"/>
          <w:szCs w:val="24"/>
        </w:rPr>
        <w:t xml:space="preserve"> ________ </w:t>
      </w:r>
      <w:r>
        <w:rPr>
          <w:rFonts w:cs="Cambria" w:ascii="Cambria" w:hAnsi="Cambria"/>
          <w:sz w:val="24"/>
          <w:szCs w:val="24"/>
        </w:rPr>
        <w:t>aqueles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dentro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dos</w:t>
      </w:r>
      <w:r>
        <w:rPr>
          <w:rFonts w:eastAsia="Verdana" w:cs="Cambria" w:ascii="Cambria" w:hAnsi="Cambria"/>
          <w:sz w:val="24"/>
          <w:szCs w:val="24"/>
        </w:rPr>
        <w:t xml:space="preserve"> _____ </w:t>
      </w:r>
      <w:r>
        <w:rPr>
          <w:rFonts w:cs="Cambria" w:ascii="Cambria" w:hAnsi="Cambria"/>
          <w:sz w:val="24"/>
          <w:szCs w:val="24"/>
        </w:rPr>
        <w:t>meses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anteriores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pleito,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tenham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ocupado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cargo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direção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entidades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representativas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classe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mantidas,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total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parcialmente,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contribuições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impostas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pelo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poder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Público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recursos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arrecadados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repassados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pela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Previdência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Social,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termos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1º,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inc.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VI,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Lei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Complementar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n.º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64/90,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c.c.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incs.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II,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alínea</w:t>
      </w:r>
      <w:r>
        <w:rPr>
          <w:rFonts w:eastAsia="Verdana" w:cs="Cambria" w:ascii="Cambria" w:hAnsi="Cambria"/>
          <w:sz w:val="24"/>
          <w:szCs w:val="24"/>
        </w:rPr>
        <w:t xml:space="preserve"> “</w:t>
      </w:r>
      <w:r>
        <w:rPr>
          <w:rFonts w:cs="Cambria" w:ascii="Cambria" w:hAnsi="Cambria"/>
          <w:sz w:val="24"/>
          <w:szCs w:val="24"/>
        </w:rPr>
        <w:t>g</w:t>
      </w:r>
      <w:r>
        <w:rPr>
          <w:rFonts w:eastAsia="Verdana" w:cs="Cambria" w:ascii="Cambria" w:hAnsi="Cambria"/>
          <w:sz w:val="24"/>
          <w:szCs w:val="24"/>
        </w:rPr>
        <w:t>”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citado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artigo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Lei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Inelegibilidades.</w:t>
      </w:r>
    </w:p>
    <w:p>
      <w:pPr>
        <w:pStyle w:val="Normal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Assinale-se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depoimentos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instruem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presente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recurso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denotam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recorrido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utilizou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informações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inverídicas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obter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registro,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porquanto,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ainda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tenha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apresentado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pedido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afastamento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presidência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citado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sindicato,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continuou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exercício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cargo,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usufruiu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estrutura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entidade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sindical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auferiu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benefícios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eleitorais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estavam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alcance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demais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candidatos.</w:t>
      </w:r>
    </w:p>
    <w:p>
      <w:pPr>
        <w:pStyle w:val="Normal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Ressalte-se,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oportuno,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recurso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foco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vir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instruído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prova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pré-constituída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exigência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tenha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havido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sobre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ela,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necessariamente,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pronunciamento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judicial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definitivo.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este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respeito,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falta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juízo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definitivo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Justiça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Eleitoral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sobre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inclusas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provas,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essas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poderão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analisadas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nestes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autos,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cf.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Acórdãos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TSE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n.º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3095/2001,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01/04/2002,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Relator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Fernando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Neves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Silva,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n.º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19596,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14/06/2002,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também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relatoria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Exmo.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Min.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Fernando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Neves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Silva.</w:t>
      </w:r>
      <w:r>
        <w:rPr>
          <w:rFonts w:eastAsia="Verdana" w:cs="Cambria" w:ascii="Cambria" w:hAnsi="Cambria"/>
          <w:sz w:val="24"/>
          <w:szCs w:val="24"/>
        </w:rPr>
        <w:t xml:space="preserve"> </w:t>
      </w:r>
    </w:p>
    <w:p>
      <w:pPr>
        <w:pStyle w:val="Normal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color w:val="800000"/>
          <w:sz w:val="24"/>
          <w:szCs w:val="24"/>
        </w:rPr>
        <w:t>Segundo</w:t>
      </w:r>
      <w:r>
        <w:rPr>
          <w:rFonts w:eastAsia="Verdana" w:cs="Cambria" w:ascii="Cambria" w:hAnsi="Cambria"/>
          <w:color w:val="800000"/>
          <w:sz w:val="24"/>
          <w:szCs w:val="24"/>
        </w:rPr>
        <w:t xml:space="preserve"> </w:t>
      </w:r>
      <w:r>
        <w:rPr>
          <w:rFonts w:cs="Cambria" w:ascii="Cambria" w:hAnsi="Cambria"/>
          <w:color w:val="800000"/>
          <w:sz w:val="24"/>
          <w:szCs w:val="24"/>
        </w:rPr>
        <w:t>o</w:t>
      </w:r>
      <w:r>
        <w:rPr>
          <w:rFonts w:eastAsia="Verdana" w:cs="Cambria" w:ascii="Cambria" w:hAnsi="Cambria"/>
          <w:color w:val="800000"/>
          <w:sz w:val="24"/>
          <w:szCs w:val="24"/>
        </w:rPr>
        <w:t xml:space="preserve"> </w:t>
      </w:r>
      <w:r>
        <w:rPr>
          <w:rFonts w:cs="Cambria" w:ascii="Cambria" w:hAnsi="Cambria"/>
          <w:color w:val="800000"/>
          <w:sz w:val="24"/>
          <w:szCs w:val="24"/>
        </w:rPr>
        <w:t>escólio</w:t>
      </w:r>
      <w:r>
        <w:rPr>
          <w:rFonts w:eastAsia="Verdana" w:cs="Cambria" w:ascii="Cambria" w:hAnsi="Cambria"/>
          <w:color w:val="800000"/>
          <w:sz w:val="24"/>
          <w:szCs w:val="24"/>
        </w:rPr>
        <w:t xml:space="preserve"> </w:t>
      </w:r>
      <w:r>
        <w:rPr>
          <w:rFonts w:cs="Cambria" w:ascii="Cambria" w:hAnsi="Cambria"/>
          <w:color w:val="800000"/>
          <w:sz w:val="24"/>
          <w:szCs w:val="24"/>
        </w:rPr>
        <w:t>de</w:t>
      </w:r>
      <w:r>
        <w:rPr>
          <w:rFonts w:eastAsia="Verdana" w:cs="Cambria" w:ascii="Cambria" w:hAnsi="Cambria"/>
          <w:color w:val="800000"/>
          <w:sz w:val="24"/>
          <w:szCs w:val="24"/>
        </w:rPr>
        <w:t xml:space="preserve"> </w:t>
      </w:r>
      <w:r>
        <w:rPr>
          <w:rFonts w:cs="Cambria" w:ascii="Cambria" w:hAnsi="Cambria"/>
          <w:color w:val="800000"/>
          <w:sz w:val="24"/>
          <w:szCs w:val="24"/>
        </w:rPr>
        <w:t>Tito</w:t>
      </w:r>
      <w:r>
        <w:rPr>
          <w:rFonts w:eastAsia="Verdana" w:cs="Cambria" w:ascii="Cambria" w:hAnsi="Cambria"/>
          <w:color w:val="800000"/>
          <w:sz w:val="24"/>
          <w:szCs w:val="24"/>
        </w:rPr>
        <w:t xml:space="preserve"> </w:t>
      </w:r>
      <w:r>
        <w:rPr>
          <w:rFonts w:cs="Cambria" w:ascii="Cambria" w:hAnsi="Cambria"/>
          <w:color w:val="800000"/>
          <w:sz w:val="24"/>
          <w:szCs w:val="24"/>
        </w:rPr>
        <w:t>Costa,</w:t>
      </w:r>
      <w:r>
        <w:rPr>
          <w:rStyle w:val="Caracteresdenotaderodap"/>
          <w:rStyle w:val="Ncoradanotaderodap"/>
          <w:rFonts w:eastAsia="Verdana" w:cs="Cambria" w:ascii="Cambria" w:hAnsi="Cambria"/>
          <w:color w:val="800000"/>
          <w:sz w:val="24"/>
          <w:szCs w:val="24"/>
        </w:rPr>
        <w:footnoteReference w:id="2"/>
      </w:r>
      <w:r>
        <w:rPr>
          <w:rFonts w:eastAsia="Verdana" w:cs="Cambria" w:ascii="Cambria" w:hAnsi="Cambria"/>
          <w:color w:val="800000"/>
          <w:sz w:val="24"/>
          <w:szCs w:val="24"/>
        </w:rPr>
        <w:t xml:space="preserve"> </w:t>
      </w:r>
      <w:r>
        <w:rPr>
          <w:rFonts w:cs="Cambria" w:ascii="Cambria" w:hAnsi="Cambria"/>
          <w:color w:val="800000"/>
          <w:sz w:val="24"/>
          <w:szCs w:val="24"/>
        </w:rPr>
        <w:t>o</w:t>
      </w:r>
      <w:r>
        <w:rPr>
          <w:rFonts w:eastAsia="Verdana" w:cs="Cambria" w:ascii="Cambria" w:hAnsi="Cambria"/>
          <w:color w:val="800000"/>
          <w:sz w:val="24"/>
          <w:szCs w:val="24"/>
        </w:rPr>
        <w:t xml:space="preserve"> </w:t>
      </w:r>
      <w:r>
        <w:rPr>
          <w:rFonts w:cs="Cambria" w:ascii="Cambria" w:hAnsi="Cambria"/>
          <w:color w:val="800000"/>
          <w:sz w:val="24"/>
          <w:szCs w:val="24"/>
        </w:rPr>
        <w:t>Recurso</w:t>
      </w:r>
      <w:r>
        <w:rPr>
          <w:rFonts w:eastAsia="Verdana" w:cs="Cambria" w:ascii="Cambria" w:hAnsi="Cambria"/>
          <w:color w:val="800000"/>
          <w:sz w:val="24"/>
          <w:szCs w:val="24"/>
        </w:rPr>
        <w:t xml:space="preserve"> </w:t>
      </w:r>
      <w:r>
        <w:rPr>
          <w:rFonts w:cs="Cambria" w:ascii="Cambria" w:hAnsi="Cambria"/>
          <w:color w:val="800000"/>
          <w:sz w:val="24"/>
          <w:szCs w:val="24"/>
        </w:rPr>
        <w:t>Contra</w:t>
      </w:r>
      <w:r>
        <w:rPr>
          <w:rFonts w:eastAsia="Verdana" w:cs="Cambria" w:ascii="Cambria" w:hAnsi="Cambria"/>
          <w:color w:val="800000"/>
          <w:sz w:val="24"/>
          <w:szCs w:val="24"/>
        </w:rPr>
        <w:t xml:space="preserve"> </w:t>
      </w:r>
      <w:r>
        <w:rPr>
          <w:rFonts w:cs="Cambria" w:ascii="Cambria" w:hAnsi="Cambria"/>
          <w:color w:val="800000"/>
          <w:sz w:val="24"/>
          <w:szCs w:val="24"/>
        </w:rPr>
        <w:t>a</w:t>
      </w:r>
      <w:r>
        <w:rPr>
          <w:rFonts w:eastAsia="Verdana" w:cs="Cambria" w:ascii="Cambria" w:hAnsi="Cambria"/>
          <w:color w:val="800000"/>
          <w:sz w:val="24"/>
          <w:szCs w:val="24"/>
        </w:rPr>
        <w:t xml:space="preserve"> </w:t>
      </w:r>
      <w:r>
        <w:rPr>
          <w:rFonts w:cs="Cambria" w:ascii="Cambria" w:hAnsi="Cambria"/>
          <w:color w:val="800000"/>
          <w:sz w:val="24"/>
          <w:szCs w:val="24"/>
        </w:rPr>
        <w:t>Expedição</w:t>
      </w:r>
      <w:r>
        <w:rPr>
          <w:rFonts w:eastAsia="Verdana" w:cs="Cambria" w:ascii="Cambria" w:hAnsi="Cambria"/>
          <w:color w:val="800000"/>
          <w:sz w:val="24"/>
          <w:szCs w:val="24"/>
        </w:rPr>
        <w:t xml:space="preserve"> </w:t>
      </w:r>
      <w:r>
        <w:rPr>
          <w:rFonts w:cs="Cambria" w:ascii="Cambria" w:hAnsi="Cambria"/>
          <w:color w:val="800000"/>
          <w:sz w:val="24"/>
          <w:szCs w:val="24"/>
        </w:rPr>
        <w:t>de</w:t>
      </w:r>
      <w:r>
        <w:rPr>
          <w:rFonts w:eastAsia="Verdana" w:cs="Cambria" w:ascii="Cambria" w:hAnsi="Cambria"/>
          <w:color w:val="800000"/>
          <w:sz w:val="24"/>
          <w:szCs w:val="24"/>
        </w:rPr>
        <w:t xml:space="preserve"> </w:t>
      </w:r>
      <w:r>
        <w:rPr>
          <w:rFonts w:cs="Cambria" w:ascii="Cambria" w:hAnsi="Cambria"/>
          <w:color w:val="800000"/>
          <w:sz w:val="24"/>
          <w:szCs w:val="24"/>
        </w:rPr>
        <w:t>Diploma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eastAsia="Verdana" w:cs="Cambria" w:ascii="Cambria" w:hAnsi="Cambria"/>
          <w:i/>
          <w:sz w:val="24"/>
          <w:szCs w:val="24"/>
        </w:rPr>
        <w:t>“</w:t>
      </w:r>
      <w:r>
        <w:rPr>
          <w:rFonts w:cs="Cambria" w:ascii="Cambria" w:hAnsi="Cambria"/>
          <w:i/>
          <w:sz w:val="24"/>
          <w:szCs w:val="24"/>
        </w:rPr>
        <w:t>só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será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possível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se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tiver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havido,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antes,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processo,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ou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recurso,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ou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qualquer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medida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tendente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apontar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vício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no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processamento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eleição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votação,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nos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casos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especificamente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mencionados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na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lei: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anulação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votação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que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seja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viciada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falsidade,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fraude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ou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coação;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emprego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processo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propaganda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ou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captação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sufrágios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vedado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por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lei;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interferência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poder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econômico,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desvio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ou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abuso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poder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autoridade,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em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prejuízo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liberdade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voto.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Tudo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isso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tende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à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preservação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limpidez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dos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pleitos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eleitorais,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sendo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louvável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intento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lei,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nesse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sentido.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(...)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Atente-se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para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a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circunstância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de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que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este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recurso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só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é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possível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baseado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no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pressuposto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da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existência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de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processo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anterior,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no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qual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se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tenha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discutido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matéria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referente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à</w:t>
      </w:r>
      <w:r>
        <w:rPr>
          <w:rFonts w:eastAsia="Verdana" w:cs="Cambria" w:ascii="Cambria" w:hAnsi="Cambria"/>
          <w:i/>
          <w:sz w:val="24"/>
          <w:szCs w:val="24"/>
          <w:u w:val="single"/>
        </w:rPr>
        <w:t xml:space="preserve"> </w:t>
      </w:r>
      <w:r>
        <w:rPr>
          <w:rFonts w:cs="Cambria" w:ascii="Cambria" w:hAnsi="Cambria"/>
          <w:i/>
          <w:sz w:val="24"/>
          <w:szCs w:val="24"/>
          <w:u w:val="single"/>
        </w:rPr>
        <w:t>eleição</w:t>
      </w:r>
      <w:r>
        <w:rPr>
          <w:rFonts w:cs="Cambria" w:ascii="Cambria" w:hAnsi="Cambria"/>
          <w:i/>
          <w:sz w:val="24"/>
          <w:szCs w:val="24"/>
        </w:rPr>
        <w:t>.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contradição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ser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apontada,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para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estribar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recurso,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deverá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referir-se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à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prova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colhida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nesse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procedimento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anterior.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Não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existindo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este,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não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há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falar-se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em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recurso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contra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diplomação,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com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esteio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no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inciso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IV,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art.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262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do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CE.</w:t>
      </w:r>
      <w:r>
        <w:rPr>
          <w:rFonts w:eastAsia="Verdana" w:cs="Cambria" w:ascii="Cambria" w:hAnsi="Cambria"/>
          <w:i/>
          <w:sz w:val="24"/>
          <w:szCs w:val="24"/>
        </w:rPr>
        <w:t>”</w:t>
      </w:r>
      <w:r>
        <w:rPr>
          <w:rFonts w:cs="Cambria" w:ascii="Cambria" w:hAnsi="Cambria"/>
          <w:i/>
          <w:sz w:val="24"/>
          <w:szCs w:val="24"/>
        </w:rPr>
        <w:t>.</w:t>
      </w:r>
      <w:r>
        <w:rPr>
          <w:rFonts w:eastAsia="Verdana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(g.n.)</w:t>
      </w:r>
    </w:p>
    <w:p>
      <w:pPr>
        <w:pStyle w:val="CorpodeTexto"/>
        <w:spacing w:lineRule="auto" w:line="360" w:before="0" w:after="0"/>
        <w:ind w:left="0" w:right="0" w:firstLine="1701"/>
        <w:rPr/>
      </w:pPr>
      <w:r>
        <w:rPr>
          <w:rFonts w:cs="Cambria" w:ascii="Cambria" w:hAnsi="Cambria"/>
          <w:sz w:val="24"/>
          <w:szCs w:val="24"/>
        </w:rPr>
        <w:t>Diante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elementos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prova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instruem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presente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insurgência,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bem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depoimentos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testemunhas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requer,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tem-se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restará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caracterizada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inelegibilidade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recorrido,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sua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desincompatibilização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  <w:u w:val="double"/>
        </w:rPr>
        <w:t>de</w:t>
      </w:r>
      <w:r>
        <w:rPr>
          <w:rFonts w:eastAsia="Verdana" w:cs="Cambria" w:ascii="Cambria" w:hAnsi="Cambria"/>
          <w:sz w:val="24"/>
          <w:szCs w:val="24"/>
          <w:u w:val="double"/>
        </w:rPr>
        <w:t xml:space="preserve"> </w:t>
      </w:r>
      <w:r>
        <w:rPr>
          <w:rFonts w:cs="Cambria" w:ascii="Cambria" w:hAnsi="Cambria"/>
          <w:sz w:val="24"/>
          <w:szCs w:val="24"/>
          <w:u w:val="double"/>
        </w:rPr>
        <w:t>fato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cargo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presidente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sindicato</w:t>
      </w:r>
      <w:r>
        <w:rPr>
          <w:rFonts w:eastAsia="Verdana" w:cs="Cambria" w:ascii="Cambria" w:hAnsi="Cambria"/>
          <w:sz w:val="24"/>
          <w:szCs w:val="24"/>
        </w:rPr>
        <w:t xml:space="preserve">  </w:t>
      </w:r>
      <w:r>
        <w:rPr>
          <w:rFonts w:cs="Cambria" w:ascii="Cambria" w:hAnsi="Cambria"/>
          <w:sz w:val="24"/>
          <w:szCs w:val="24"/>
        </w:rPr>
        <w:t>dentro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prazo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legal,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fato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subsume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à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hipótese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prevista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262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Código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Eleitoral.</w:t>
      </w:r>
    </w:p>
    <w:p>
      <w:pPr>
        <w:pStyle w:val="Normal"/>
        <w:spacing w:lineRule="atLeast" w:line="360" w:before="120" w:after="0"/>
        <w:ind w:left="0" w:right="0" w:firstLine="2835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Ttulo2"/>
        <w:shd w:fill="FFFFFF" w:val="clear"/>
        <w:spacing w:before="120" w:after="0"/>
        <w:jc w:val="left"/>
        <w:rPr/>
      </w:pPr>
      <w:r>
        <w:rPr>
          <w:rFonts w:eastAsia="Verdana" w:cs="Cambria" w:ascii="Cambria" w:hAnsi="Cambria"/>
          <w:sz w:val="24"/>
          <w:szCs w:val="24"/>
        </w:rPr>
        <w:t xml:space="preserve">4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PEDIDO</w:t>
      </w:r>
    </w:p>
    <w:p>
      <w:pPr>
        <w:pStyle w:val="Normal"/>
        <w:spacing w:lineRule="atLeast" w:line="360" w:before="120" w:after="0"/>
        <w:ind w:left="0" w:right="0" w:firstLine="2268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Diante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exposto,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requer</w:t>
      </w:r>
      <w:r>
        <w:rPr>
          <w:rFonts w:eastAsia="Verdana" w:cs="Cambria" w:ascii="Cambria" w:hAnsi="Cambria"/>
          <w:sz w:val="24"/>
          <w:szCs w:val="24"/>
        </w:rPr>
        <w:t xml:space="preserve"> o </w:t>
      </w:r>
      <w:r>
        <w:rPr>
          <w:rFonts w:eastAsia="Verdana" w:cs="Cambria" w:ascii="Cambria" w:hAnsi="Cambria"/>
          <w:b/>
          <w:bCs/>
          <w:sz w:val="24"/>
          <w:szCs w:val="24"/>
        </w:rPr>
        <w:t>MINISTÉRIO PÚBLICO ELEITORAL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após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produção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provas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alhures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requeridas,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seja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presente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smallCaps/>
          <w:sz w:val="24"/>
          <w:szCs w:val="24"/>
        </w:rPr>
        <w:t>Recurso</w:t>
      </w:r>
      <w:r>
        <w:rPr>
          <w:rFonts w:eastAsia="Verdana" w:cs="Cambria" w:ascii="Cambria" w:hAnsi="Cambria"/>
          <w:b/>
          <w:smallCaps/>
          <w:sz w:val="24"/>
          <w:szCs w:val="24"/>
        </w:rPr>
        <w:t xml:space="preserve"> </w:t>
      </w:r>
      <w:r>
        <w:rPr>
          <w:rFonts w:cs="Cambria" w:ascii="Cambria" w:hAnsi="Cambria"/>
          <w:b/>
          <w:smallCaps/>
          <w:sz w:val="24"/>
          <w:szCs w:val="24"/>
        </w:rPr>
        <w:t>Contra</w:t>
      </w:r>
      <w:r>
        <w:rPr>
          <w:rFonts w:eastAsia="Verdana" w:cs="Cambria" w:ascii="Cambria" w:hAnsi="Cambria"/>
          <w:b/>
          <w:smallCaps/>
          <w:sz w:val="24"/>
          <w:szCs w:val="24"/>
        </w:rPr>
        <w:t xml:space="preserve"> </w:t>
      </w:r>
      <w:r>
        <w:rPr>
          <w:rFonts w:cs="Cambria" w:ascii="Cambria" w:hAnsi="Cambria"/>
          <w:b/>
          <w:smallCaps/>
          <w:sz w:val="24"/>
          <w:szCs w:val="24"/>
        </w:rPr>
        <w:t>a</w:t>
      </w:r>
      <w:r>
        <w:rPr>
          <w:rFonts w:eastAsia="Verdana" w:cs="Cambria" w:ascii="Cambria" w:hAnsi="Cambria"/>
          <w:b/>
          <w:smallCaps/>
          <w:sz w:val="24"/>
          <w:szCs w:val="24"/>
        </w:rPr>
        <w:t xml:space="preserve"> </w:t>
      </w:r>
      <w:r>
        <w:rPr>
          <w:rFonts w:cs="Cambria" w:ascii="Cambria" w:hAnsi="Cambria"/>
          <w:b/>
          <w:smallCaps/>
          <w:sz w:val="24"/>
          <w:szCs w:val="24"/>
        </w:rPr>
        <w:t>Expedição</w:t>
      </w:r>
      <w:r>
        <w:rPr>
          <w:rFonts w:eastAsia="Verdana" w:cs="Cambria" w:ascii="Cambria" w:hAnsi="Cambria"/>
          <w:b/>
          <w:smallCaps/>
          <w:sz w:val="24"/>
          <w:szCs w:val="24"/>
        </w:rPr>
        <w:t xml:space="preserve"> </w:t>
      </w:r>
      <w:r>
        <w:rPr>
          <w:rFonts w:cs="Cambria" w:ascii="Cambria" w:hAnsi="Cambria"/>
          <w:b/>
          <w:smallCaps/>
          <w:sz w:val="24"/>
          <w:szCs w:val="24"/>
        </w:rPr>
        <w:t>de</w:t>
      </w:r>
      <w:r>
        <w:rPr>
          <w:rFonts w:eastAsia="Verdana" w:cs="Cambria" w:ascii="Cambria" w:hAnsi="Cambria"/>
          <w:b/>
          <w:smallCaps/>
          <w:sz w:val="24"/>
          <w:szCs w:val="24"/>
        </w:rPr>
        <w:t xml:space="preserve"> </w:t>
      </w:r>
      <w:r>
        <w:rPr>
          <w:rFonts w:cs="Cambria" w:ascii="Cambria" w:hAnsi="Cambria"/>
          <w:b/>
          <w:smallCaps/>
          <w:sz w:val="24"/>
          <w:szCs w:val="24"/>
        </w:rPr>
        <w:t>Diploma</w:t>
      </w:r>
      <w:r>
        <w:rPr>
          <w:rFonts w:eastAsia="Verdana" w:cs="Cambria" w:ascii="Cambria" w:hAnsi="Cambria"/>
          <w:b/>
          <w:smallCaps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conhecido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provido,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termos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artigos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262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Código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Eleitoral,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seja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cassado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diploma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outorgado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recorrido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eastAsia="Verdana" w:cs="Cambria" w:ascii="Cambria" w:hAnsi="Cambria"/>
          <w:b/>
          <w:sz w:val="24"/>
          <w:szCs w:val="24"/>
        </w:rPr>
        <w:t>XXXX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por</w:t>
      </w:r>
      <w:r>
        <w:rPr>
          <w:rFonts w:eastAsia="Verdana" w:cs="Cambria" w:ascii="Cambria" w:hAnsi="Cambria"/>
          <w:sz w:val="24"/>
          <w:szCs w:val="24"/>
        </w:rPr>
        <w:t xml:space="preserve"> consequência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correspondente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mandato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eastAsia="Verdana" w:cs="Cambria" w:ascii="Cambria" w:hAnsi="Cambria"/>
          <w:b/>
          <w:sz w:val="24"/>
          <w:szCs w:val="24"/>
        </w:rPr>
        <w:t>XXXXXX</w:t>
      </w:r>
      <w:r>
        <w:rPr>
          <w:rFonts w:cs="Cambria" w:ascii="Cambria" w:hAnsi="Cambria"/>
          <w:sz w:val="24"/>
          <w:szCs w:val="24"/>
        </w:rPr>
        <w:t>.</w:t>
      </w:r>
      <w:r>
        <w:rPr>
          <w:rFonts w:eastAsia="Verdana" w:cs="Cambria" w:ascii="Cambria" w:hAnsi="Cambria"/>
          <w:sz w:val="24"/>
          <w:szCs w:val="24"/>
        </w:rPr>
        <w:t xml:space="preserve">   </w:t>
      </w:r>
    </w:p>
    <w:p>
      <w:pPr>
        <w:pStyle w:val="CorpodeTexto"/>
        <w:spacing w:lineRule="auto" w:line="360" w:before="0" w:after="0"/>
        <w:ind w:left="0" w:right="0" w:firstLine="1701"/>
        <w:jc w:val="both"/>
        <w:rPr>
          <w:b w:val="false"/>
          <w:b w:val="false"/>
          <w:bCs w:val="false"/>
        </w:rPr>
      </w:pP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Por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fim,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protesta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e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requer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provar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o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alegado,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por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todos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os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meios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e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formas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em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direito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admitidos,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dentre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os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quais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juntada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de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cópia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integral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do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requerimento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de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registro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de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candidatura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do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recorrido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e demais documentos que instruem a presente ação.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footnotePr>
        <w:numFmt w:val="decimal"/>
      </w:footnotePr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  <w:font w:name="Verdana">
    <w:charset w:val="0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rPr/>
      </w:pPr>
      <w:r>
        <w:rPr>
          <w:rStyle w:val="Caracteresdenotaderodap"/>
        </w:rPr>
        <w:footnoteRef/>
      </w:r>
      <w:r>
        <w:rPr>
          <w:rFonts w:eastAsia="Verdana" w:cs="Verdana" w:ascii="Verdana" w:hAnsi="Verdana"/>
          <w:sz w:val="16"/>
          <w:szCs w:val="16"/>
        </w:rPr>
        <w:tab/>
        <w:t xml:space="preserve"> </w:t>
      </w:r>
      <w:r>
        <w:rPr>
          <w:rFonts w:cs="Verdana" w:ascii="Verdana" w:hAnsi="Verdana"/>
          <w:sz w:val="16"/>
          <w:szCs w:val="16"/>
        </w:rPr>
        <w:t>COSTA,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Tito</w:t>
      </w:r>
      <w:r>
        <w:rPr>
          <w:rFonts w:eastAsia="Verdana" w:cs="Verdana" w:ascii="Verdana" w:hAnsi="Verdana"/>
          <w:sz w:val="16"/>
          <w:szCs w:val="16"/>
        </w:rPr>
        <w:t xml:space="preserve"> – </w:t>
      </w:r>
      <w:r>
        <w:rPr>
          <w:rFonts w:cs="Verdana" w:ascii="Verdana" w:hAnsi="Verdana"/>
          <w:i/>
          <w:sz w:val="16"/>
          <w:szCs w:val="16"/>
        </w:rPr>
        <w:t>in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Recursos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em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Matéria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Eleitoral,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7ª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edição,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Editora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Revista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dos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Tribunais,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2000,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págs.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135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e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136.</w:t>
      </w:r>
      <w:r>
        <w:rPr>
          <w:rFonts w:eastAsia="Verdana" w:cs="Verdana" w:ascii="Verdana" w:hAnsi="Verdana"/>
          <w:sz w:val="16"/>
          <w:szCs w:val="16"/>
        </w:rPr>
        <w:t xml:space="preserve">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360"/>
      <w:jc w:val="center"/>
      <w:outlineLvl w:val="1"/>
    </w:pPr>
    <w:rPr>
      <w:b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">
    <w:name w:val="Corpo de Texto"/>
    <w:basedOn w:val="Normal"/>
    <w:qFormat/>
    <w:pPr>
      <w:widowControl w:val="false"/>
      <w:spacing w:lineRule="exact" w:line="360" w:before="0" w:after="120"/>
      <w:ind w:left="0" w:right="0" w:firstLine="2835"/>
      <w:jc w:val="both"/>
    </w:pPr>
    <w:rPr>
      <w:rFonts w:ascii="Times New Roman" w:hAnsi="Times New Roman" w:cs="Times New Roman"/>
      <w:sz w:val="28"/>
    </w:rPr>
  </w:style>
  <w:style w:type="paragraph" w:styleId="PARAGR">
    <w:name w:val="PARAGR"/>
    <w:basedOn w:val="Normal"/>
    <w:qFormat/>
    <w:pPr>
      <w:ind w:left="0" w:right="0" w:firstLine="3686"/>
      <w:jc w:val="both"/>
    </w:pPr>
    <w:rPr>
      <w:rFonts w:ascii="Times New Roman" w:hAnsi="Times New Roman" w:cs="Times New Roman"/>
      <w:sz w:val="28"/>
    </w:rPr>
  </w:style>
  <w:style w:type="paragraph" w:styleId="InvestigaoJudicial">
    <w:name w:val="Investigação Judicial"/>
    <w:basedOn w:val="Ttulo1"/>
    <w:qFormat/>
    <w:pPr>
      <w:keepNext w:val="false"/>
      <w:widowControl w:val="false"/>
      <w:numPr>
        <w:ilvl w:val="0"/>
        <w:numId w:val="0"/>
      </w:numPr>
      <w:tabs>
        <w:tab w:val="clear" w:pos="708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</w:tabs>
      <w:spacing w:lineRule="exact" w:line="360" w:before="0" w:after="120"/>
      <w:ind w:left="0" w:right="0" w:firstLine="2835"/>
      <w:jc w:val="both"/>
      <w:outlineLvl w:val="9"/>
    </w:pPr>
    <w:rPr>
      <w:b w:val="false"/>
      <w:kern w:val="2"/>
      <w:sz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5</Pages>
  <Words>1192</Words>
  <Characters>6688</Characters>
  <CharactersWithSpaces>8152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2023-06-10T16:37:29Z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