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 MINISTÉRIO PÚBLICO ELEITORAL</w:t>
      </w:r>
      <w:r>
        <w:rPr>
          <w:rFonts w:ascii="Cambria" w:hAnsi="Cambria"/>
          <w:sz w:val="24"/>
          <w:szCs w:val="24"/>
        </w:rPr>
        <w:t>, através do Promotor Eleitoral da __.</w:t>
      </w:r>
      <w:r>
        <w:rPr>
          <w:rFonts w:ascii="Cambria" w:hAnsi="Cambria"/>
          <w:sz w:val="24"/>
          <w:szCs w:val="24"/>
          <w:vertAlign w:val="superscript"/>
        </w:rPr>
        <w:t>a</w:t>
      </w:r>
      <w:r>
        <w:rPr>
          <w:rFonts w:ascii="Cambria" w:hAnsi="Cambria"/>
          <w:sz w:val="24"/>
          <w:szCs w:val="24"/>
        </w:rPr>
        <w:t xml:space="preserve"> Zona do Tocantins, ao final assinado, vem, com fundamento no art. 96 da Lei nº 9.504/97 e na documentação que instrui o Procedimento Preparatório Eleitoral em destaque, instaurado por meio da Portaria nº _______, oferecer </w:t>
      </w:r>
      <w:r>
        <w:rPr>
          <w:rFonts w:ascii="Cambria" w:hAnsi="Cambria"/>
          <w:b/>
          <w:sz w:val="24"/>
          <w:szCs w:val="24"/>
        </w:rPr>
        <w:t>REPRESENTAÇÃO POR PROPAGANDA ELEITORAL ANTECIPADA</w:t>
      </w:r>
      <w:r>
        <w:rPr>
          <w:rFonts w:ascii="Cambria" w:hAnsi="Cambria"/>
          <w:sz w:val="24"/>
          <w:szCs w:val="24"/>
        </w:rPr>
        <w:t xml:space="preserve"> em face de</w:t>
      </w:r>
      <w:r>
        <w:rPr>
          <w:rFonts w:ascii="Cambria" w:hAnsi="Cambria"/>
          <w:b/>
          <w:sz w:val="24"/>
          <w:szCs w:val="24"/>
        </w:rPr>
        <w:t xml:space="preserve"> ___________________________________,</w:t>
      </w:r>
      <w:r>
        <w:rPr>
          <w:rFonts w:ascii="Cambria" w:hAnsi="Cambria"/>
          <w:sz w:val="24"/>
          <w:szCs w:val="24"/>
        </w:rPr>
        <w:t xml:space="preserve"> brasileiro, casado, residente e domiciliado na Rua ___________________, nº______,  pelos  fatos e motivos a seguir delineados:</w:t>
      </w:r>
    </w:p>
    <w:p>
      <w:pPr>
        <w:pStyle w:val="Normal"/>
        <w:spacing w:lineRule="auto" w:line="360"/>
        <w:ind w:left="0" w:right="0"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CONTEXTUALIZAÇÃO DO FATO</w:t>
      </w:r>
    </w:p>
    <w:p>
      <w:pPr>
        <w:pStyle w:val="Normal"/>
        <w:spacing w:lineRule="auto" w:line="360"/>
        <w:jc w:val="both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Chegou ao conhecimento da Promotoria de Justiça Eleitoral da __</w:t>
      </w:r>
      <w:r>
        <w:rPr>
          <w:rFonts w:ascii="Cambria" w:hAnsi="Cambria"/>
          <w:sz w:val="24"/>
          <w:szCs w:val="24"/>
          <w:vertAlign w:val="superscript"/>
        </w:rPr>
        <w:t>a</w:t>
      </w:r>
      <w:r>
        <w:rPr>
          <w:rFonts w:ascii="Cambria" w:hAnsi="Cambria"/>
          <w:sz w:val="24"/>
          <w:szCs w:val="24"/>
        </w:rPr>
        <w:t xml:space="preserve"> Zona Eleitoral, através do Ofício nº ____, a Notícia formulada pelo cidadão _________________, devidamente identificado às fls. ___, de que o primeiro  Representado estaria “</w:t>
      </w:r>
      <w:r>
        <w:rPr>
          <w:rFonts w:ascii="Cambria" w:hAnsi="Cambria"/>
          <w:i/>
          <w:sz w:val="24"/>
          <w:szCs w:val="24"/>
        </w:rPr>
        <w:t>utilizando o seu perfil nas redes sociais, mais especificamente na plataforma INSTAGRAM para promoção pessoal e de dois pré-candidatos a vereador, MEDIANTE PROPAGANDA ELEITORAL ANTECIPADA, com o intuito de desequilibrar o pleito eleitoral que se aproxima, com vistas a exaltar suas qualidades de bom administrador, divulgadas pelos mencionados pré-candidatos, além de pedido explícito de votos para os três.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notícia se fez acompanhar da URL e de vídeo obtido no seu perfil da rede social </w:t>
      </w:r>
      <w:r>
        <w:rPr>
          <w:rFonts w:ascii="Cambria" w:hAnsi="Cambria"/>
          <w:i/>
          <w:sz w:val="24"/>
          <w:szCs w:val="24"/>
        </w:rPr>
        <w:t xml:space="preserve">instagram, </w:t>
      </w:r>
      <w:r>
        <w:rPr>
          <w:rFonts w:ascii="Cambria" w:hAnsi="Cambria"/>
          <w:sz w:val="24"/>
          <w:szCs w:val="24"/>
        </w:rPr>
        <w:t>onde se constata, facilmente, a propaganda do pré-candidato a Prefeito_____________ e dos candidatos a vereador _______________________ e ____________________, contendo pedido explícito de votos.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Neste vídeo, podem ser vista e ouvidas mensagens dos dois pré-candidatos a vereador ___________ e __________, exaltando as qualidades pessoais do ex-prefeito e atual pré-candidato __________, que são apresentados como pré-candidatos no início do vídeo e, ao final, o primeiro representado pede voto explicitamente para os três. Esse o teor das mensagens:</w:t>
      </w:r>
    </w:p>
    <w:p>
      <w:pPr>
        <w:pStyle w:val="Normal"/>
        <w:spacing w:lineRule="auto" w:line="360"/>
        <w:ind w:left="142" w:right="0" w:firstLine="1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2268" w:right="0" w:hanging="0"/>
        <w:jc w:val="both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Fulano</w:t>
      </w:r>
      <w:r>
        <w:rPr>
          <w:rFonts w:ascii="Cambria" w:hAnsi="Cambria"/>
          <w:sz w:val="22"/>
          <w:szCs w:val="22"/>
        </w:rPr>
        <w:t>: oi, pessoal, boa tarde. Quero compartilhar com vocês. Tô aqui no ____ almoçando com dois amigos que são pré-candidatos ‘a vereador’ no _____, vereador... pré-candidato Beltrano e pré-candidato Sicrano. Dá um “alozim” bem rápido aí, o tempo ali em cima é um minuto. Vai lá gente.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/>
        <w:ind w:left="2268" w:right="0" w:hanging="0"/>
        <w:jc w:val="both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Beltrano:</w:t>
      </w:r>
      <w:r>
        <w:rPr>
          <w:rFonts w:ascii="Cambria" w:hAnsi="Cambria"/>
          <w:sz w:val="22"/>
          <w:szCs w:val="22"/>
        </w:rPr>
        <w:t>_Dr, eu quero aqui só deixar um abraço a todo o povo de _______. E saber meu pré-candidato que eu estou com o senhor, eu e minha família estão pronto pra luta;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/>
        <w:ind w:left="2268" w:right="0" w:hanging="0"/>
        <w:jc w:val="both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Sicrano:</w:t>
      </w:r>
      <w:r>
        <w:rPr>
          <w:rFonts w:ascii="Cambria" w:hAnsi="Cambria"/>
          <w:sz w:val="22"/>
          <w:szCs w:val="22"/>
        </w:rPr>
        <w:t xml:space="preserve"> eu quero dizer e tornar a repetir é um grande prazer estar aqui almoçando ao lado do senhor. Pra mim é o maior político do Tocantins, uma pessoa que tem compromisso com os mais carentes.</w:t>
      </w:r>
    </w:p>
    <w:p>
      <w:pPr>
        <w:pStyle w:val="Normal"/>
        <w:spacing w:lineRule="auto" w:line="360"/>
        <w:ind w:left="2268" w:right="0" w:hanging="0"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Então seu deputado, eu quero parabenizar e quero dizer, _____ tá bem “pertim” de voltar a ser feliz porque o “abadono” que tá, só o senhor mesmo pra deixar o povo sorrindo demais.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/>
        <w:ind w:left="2268" w:right="0" w:hanging="0"/>
        <w:jc w:val="both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Fulano</w:t>
      </w:r>
      <w:r>
        <w:rPr>
          <w:rFonts w:ascii="Cambria" w:hAnsi="Cambria"/>
          <w:sz w:val="22"/>
          <w:szCs w:val="22"/>
        </w:rPr>
        <w:t xml:space="preserve">: é isso aí gente, </w:t>
      </w:r>
      <w:r>
        <w:rPr>
          <w:rFonts w:ascii="Cambria" w:hAnsi="Cambria"/>
          <w:b/>
          <w:sz w:val="22"/>
          <w:szCs w:val="22"/>
        </w:rPr>
        <w:t>vamos votar com a mesma determinação, mesma paixão, mesma prioridade, para poder incluir as pessoas que menos tem nas políticas públicas, porque isso é um direito delas.</w:t>
      </w:r>
    </w:p>
    <w:p>
      <w:pPr>
        <w:pStyle w:val="Normal"/>
        <w:spacing w:lineRule="auto" w:line="360"/>
        <w:ind w:left="142" w:right="0" w:firstLine="1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1733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64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Analisando o teor do vídeo, a menção das pré-candidaturas, a exaltação das qualidades dos pré-candidatos, seguidas de pedido explícito de votos demonstra o claro intuito de antecipar a propaganda eleitoral, que só é permitida a partir de 16 de agosto.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atitude dos representados viola a legislação eleitoral, visto que as mensagens veiculadas, além de fazer expressa referência a candidaturas contêm pedido explícito de votos, constituem franca e deliberada exposição do nome dos representados pré-candidatos a Prefeito e Vereador, com ênfase ao primeiro representado, ao eleitorado do Município de __________, buscando firmá-las no inconsciente do eleitor como pessoas já conhecidas e potenciais candidatos nas próximas eleições.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Naturalmente, a propaganda em rede social facilita e prepara a propaganda futura, gerando efeitos psicológicos mais significativos do que a propaganda eleitoral direta, exatamente por proporcionar essa aceitação inconsciente, por parte dos eleitores, do nome do futuro candidato.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referência explícita à pré-candidatura (mesmo porque à época das postagens ainda não havia sequer sido realizada a convenção partidária) e o pedido explícito de votos, constante da expressão: “</w:t>
      </w:r>
      <w:r>
        <w:rPr>
          <w:rFonts w:ascii="Cambria" w:hAnsi="Cambria"/>
          <w:b/>
          <w:sz w:val="24"/>
          <w:szCs w:val="24"/>
        </w:rPr>
        <w:t>vamos votar com a mesma determinação, mesma paixão, mesma prioridade</w:t>
      </w:r>
      <w:r>
        <w:rPr>
          <w:rFonts w:ascii="Cambria" w:hAnsi="Cambria"/>
          <w:sz w:val="24"/>
          <w:szCs w:val="24"/>
        </w:rPr>
        <w:t xml:space="preserve"> ...” conseguem tornar conhecidos nomes que, num futuro próximo, poderão ser anunciados como candidatos a Prefeito e vereador.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propaganda antecipadamente veiculada gera proveito no futuro, por ocasião do início da disputa eleitoral, gerando, entre os eleitores, a sensação de que já se conhece o candidato, facilitando a assimilação de suas propostas, e, por conseguinte, desequilibrando a disputa e ferindo o princípio da isonomia, que orienta todo o processo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 relação ao pedido explícito de voto, o Tribunal Superior Eleitoral já entendeu que ele pode ser reconhecido em caso de utilização de palavras mágicas equivalentes, a questão foi didaticamente esclarecida no julgamento do AgR-Al n° 9-24.20  1 6.6.26.02421SP, Relator: Ministro Tarcisio Vieira de Carvalho Neto, julgado em 26 de junho de 2018, nos seguintes termos: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[...] O teor e demais elementos extrínsecos da mensagem, o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que pode ser extraído do uso de nomes, siogans e expressões, do nome e do número do partido, de símbolos, de cores e de outros elementos identificadores de pré-candidatura.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Nesse ponto, </w:t>
      </w:r>
      <w:r>
        <w:rPr>
          <w:rFonts w:ascii="Cambria" w:hAnsi="Cambria"/>
          <w:b/>
          <w:sz w:val="22"/>
          <w:szCs w:val="22"/>
        </w:rPr>
        <w:t xml:space="preserve">deve-se atentar para o uso de expressões semanticamente similares ao pedido explícito de voto, palavras que remetam à captação de voto para possível candidato, e não à promoção ou à propagação de uma ideia qualquer, tais como: "eleja", "apoie", "digite na urna", "Fulano para tal cargo", "Beltrano é o melhor para tal local (circunscrição da eleição)", "em xxyy (ano da eleição) é/vai dar/apoie Fulano", entre outras expressões.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Assim, o requisito referente ao pedido explícito de voto, a que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refere o caput do art. 36-A da Lei 9.504/97, poderá ser inferido não apenas de mensagem direta ("vote em", "peço o seu voto"), mas também de contexto conceitual explícito  que não deixe dúvida razoável acerca da intenção de captar voto.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Esse conceito foi mencionado pelo eminente Ministro Tarcisio </w:t>
      </w:r>
    </w:p>
    <w:p>
      <w:pPr>
        <w:pStyle w:val="Normal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Vieira de Carvalho no julgamento do AgR-REspe 10-87, de relatoria do Ministro Jorge Mussi, julgado em 1 0.3.2018, em que Sua Excelência alertou para o eventual uso de palavras ditas "mágicas" que remetam diretamente à intenção de captar o voto do eleitor. (grifo nosso). </w:t>
      </w:r>
    </w:p>
    <w:p>
      <w:pPr>
        <w:pStyle w:val="Normal"/>
        <w:spacing w:lineRule="auto" w:line="360"/>
        <w:ind w:left="142" w:right="0" w:firstLine="1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Note-se que as mensagens veiculadas possuem cunho político e apelo popular, de modo a criar em favor do representado, notadamente, do pré-candidato a Prefeito __________ empatia com os eleitores e a imagem de homem público e gestor eficiente e capaz de administrar a cidade.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Indiscutivelmente, as mensagens possuem objetivos eleitorais, já que a potencialidade da candidatura do representado, a veiculação de seus feitos administrativos e o momento político da propagação destas mensagens compõem o conceito de propaganda eleitoral.</w:t>
      </w:r>
    </w:p>
    <w:p>
      <w:pPr>
        <w:pStyle w:val="Normal"/>
        <w:spacing w:lineRule="auto" w:line="360"/>
        <w:ind w:left="142" w:right="0" w:firstLine="1276"/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0" w:hanging="0"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DO DIREITO</w:t>
      </w:r>
    </w:p>
    <w:p>
      <w:pPr>
        <w:pStyle w:val="Normal"/>
        <w:spacing w:lineRule="auto" w:line="360"/>
        <w:ind w:left="142" w:right="0" w:firstLine="1276"/>
        <w:jc w:val="both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Antes de 16 de agosto, qualquer mensagem levada ao conhecimento do eleitor com pedido explícito de votos ou expressões semanticamente similares já caracteriza infração cível eleitoral, tipificada no § 3º do citado artigo, imputando-se a multa de R$5.000,00 a R$25.000,00.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Além do nítido caráter eleitoral, repete-se e insiste-se, a propaganda em exame é vedada, pois contém pedido explícito de voto na expressão ““</w:t>
      </w:r>
      <w:r>
        <w:rPr>
          <w:rFonts w:ascii="Cambria" w:hAnsi="Cambria"/>
          <w:b/>
          <w:sz w:val="24"/>
          <w:szCs w:val="24"/>
        </w:rPr>
        <w:t>vamos votar com a mesma determinação, mesma paixão, mesma prioridade</w:t>
      </w:r>
      <w:r>
        <w:rPr>
          <w:rFonts w:ascii="Cambria" w:hAnsi="Cambria"/>
          <w:sz w:val="24"/>
          <w:szCs w:val="24"/>
        </w:rPr>
        <w:t xml:space="preserve"> ...”</w:t>
      </w:r>
      <w:r>
        <w:rPr>
          <w:rFonts w:ascii="Cambria" w:hAnsi="Cambria"/>
          <w:sz w:val="24"/>
          <w:szCs w:val="24"/>
          <w:u w:val="singl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170" w:right="0" w:firstLine="15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 todo o exposto, verifica-se, sem maiores delongas, que está perfeitamente caracterizada a infração à legislação de regência pelo representado, quer ao utilizar-se de mecanismos de propaganda extemporânea, quer ao utilizar-se publicação de vídeo em redes sociais com pedido explícito de votos antes da data permitida na legislação.</w:t>
      </w:r>
    </w:p>
    <w:p>
      <w:pPr>
        <w:pStyle w:val="Normal"/>
        <w:ind w:left="0" w:right="0"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ind w:left="0" w:right="0"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DOS PEDIDOS</w:t>
      </w:r>
    </w:p>
    <w:p>
      <w:pPr>
        <w:pStyle w:val="Normal"/>
        <w:ind w:left="0" w:right="0" w:firstLine="1418"/>
        <w:jc w:val="both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Requer o </w:t>
      </w:r>
      <w:r>
        <w:rPr>
          <w:rFonts w:ascii="Cambria" w:hAnsi="Cambria"/>
          <w:b/>
          <w:bCs/>
          <w:sz w:val="24"/>
          <w:szCs w:val="24"/>
        </w:rPr>
        <w:t>Ministério Público Eleitoral</w:t>
      </w:r>
      <w:r>
        <w:rPr>
          <w:rFonts w:ascii="Cambria" w:hAnsi="Cambria"/>
          <w:sz w:val="24"/>
          <w:szCs w:val="24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418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>
        <w:rPr>
          <w:rFonts w:ascii="Cambria" w:hAnsi="Cambria"/>
          <w:sz w:val="24"/>
          <w:szCs w:val="24"/>
        </w:rPr>
        <w:t>Seja a presente Representação eleitoral por propaganda antecipada recebida e autuada;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r>
        <w:rPr>
          <w:rFonts w:ascii="Cambria" w:hAnsi="Cambria"/>
          <w:sz w:val="24"/>
          <w:szCs w:val="24"/>
        </w:rPr>
        <w:t>Sejam imediatamente intimados os representados para, no prazo de 48h, retirar as propagandas da rede social INSTAGRAM,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assim como para apresentar defesa, também no prazo de 48h,</w:t>
      </w:r>
      <w:r>
        <w:rPr>
          <w:rFonts w:ascii="Cambria" w:hAnsi="Cambria"/>
          <w:i/>
          <w:sz w:val="24"/>
          <w:szCs w:val="24"/>
        </w:rPr>
        <w:t xml:space="preserve"> nos </w:t>
      </w:r>
      <w:r>
        <w:rPr>
          <w:rFonts w:ascii="Cambria" w:hAnsi="Cambria"/>
          <w:sz w:val="24"/>
          <w:szCs w:val="24"/>
        </w:rPr>
        <w:t>termos dos art. 40, parágrafo único e 96, §5º, ambos da Lei 9.504/97</w:t>
      </w:r>
      <w:r>
        <w:rPr>
          <w:rFonts w:ascii="Cambria" w:hAnsi="Cambria"/>
          <w:i/>
          <w:sz w:val="24"/>
          <w:szCs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>
        <w:rPr>
          <w:rFonts w:ascii="Cambria" w:hAnsi="Cambria"/>
          <w:sz w:val="24"/>
          <w:szCs w:val="24"/>
        </w:rPr>
        <w:t>Caso os representados não cumpram a ordem, requer-se, desde já e sem prejuízo da responsabilidade penal, sejam adotadas providências que assegurem o resultado prático equivalente;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 xml:space="preserve">4.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 xml:space="preserve">Ao final, seja julgada procedente a presente representação, </w:t>
      </w: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 xml:space="preserve">confirmando-se a ordem de retirada da propaganda e condenando-se os representados ao pagamento das multas previstas nos art. 36, §3º (propaganda antecipada) e art. 57-C, §2º  (propaganda paga na </w:t>
      </w:r>
      <w:r>
        <w:rPr>
          <w:rFonts w:cs="Arial" w:ascii="Cambria" w:hAnsi="Cambria"/>
          <w:b w:val="false"/>
          <w:bCs w:val="false"/>
          <w:i/>
          <w:color w:val="000000"/>
          <w:sz w:val="24"/>
          <w:szCs w:val="24"/>
        </w:rPr>
        <w:t>internet</w:t>
      </w: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), ambos da Lei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b w:val="false"/>
          <w:bCs w:val="false"/>
        </w:rPr>
      </w:pPr>
      <w:r>
        <w:rPr>
          <w:rFonts w:ascii="Cambria" w:hAnsi="Cambria"/>
          <w:b w:val="false"/>
          <w:bCs w:val="false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5</Pages>
  <Words>1307</Words>
  <Characters>7346</Characters>
  <CharactersWithSpaces>8628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2023-06-07T20:22:33Z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