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jc w:val="both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-76200</wp:posOffset>
                </wp:positionH>
                <wp:positionV relativeFrom="paragraph">
                  <wp:posOffset>-136525</wp:posOffset>
                </wp:positionV>
                <wp:extent cx="6537325" cy="28575"/>
                <wp:effectExtent l="15240" t="15240" r="14605" b="14605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rot="10800000">
                          <a:off x="0" y="0"/>
                          <a:ext cx="6537240" cy="28440"/>
                        </a:xfrm>
                        <a:prstGeom prst="straightConnector1">
                          <a:avLst/>
                        </a:prstGeom>
                        <a:noFill/>
                        <a:ln w="2844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Image1" stroked="t" o:allowincell="f" style="position:absolute;margin-left:-6.05pt;margin-top:-10.8pt;width:514.7pt;height:2.2pt;flip:x;mso-wrap-style:none;v-text-anchor:middle;rotation:180" type="_x0000_t32">
                <v:fill o:detectmouseclick="t" on="false"/>
                <v:stroke color="#3465a4" weight="28440" joinstyle="round" endcap="flat"/>
                <w10:wrap type="none"/>
              </v:shape>
            </w:pict>
          </mc:Fallback>
        </mc:AlternateContent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3463925</wp:posOffset>
            </wp:positionH>
            <wp:positionV relativeFrom="paragraph">
              <wp:posOffset>-953135</wp:posOffset>
            </wp:positionV>
            <wp:extent cx="2977515" cy="72072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8596" t="33018" r="17798" b="33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bidi w:val="0"/>
        <w:jc w:val="center"/>
        <w:rPr/>
      </w:pPr>
      <w:r>
        <w:rPr/>
        <w:t xml:space="preserve">TERMO DE AJUSTAMENTO DE CONDUTA </w:t>
      </w:r>
    </w:p>
    <w:p>
      <w:pPr>
        <w:pStyle w:val="Corpodotexto"/>
        <w:bidi w:val="0"/>
        <w:jc w:val="both"/>
        <w:rPr/>
      </w:pPr>
      <w:r>
        <w:rPr/>
      </w:r>
    </w:p>
    <w:p>
      <w:pPr>
        <w:pStyle w:val="Corpodotexto"/>
        <w:bidi w:val="0"/>
        <w:jc w:val="both"/>
        <w:rPr/>
      </w:pPr>
      <w:r>
        <w:rPr/>
      </w:r>
    </w:p>
    <w:p>
      <w:pPr>
        <w:pStyle w:val="Corpodotexto"/>
        <w:bidi w:val="0"/>
        <w:jc w:val="both"/>
        <w:rPr/>
      </w:pPr>
      <w:r>
        <w:rPr/>
        <w:tab/>
        <w:t>O MINISTÉRIO PUBLICO DO ESTADO DO TOCANTINS, por meio deste Promotor de Justiça, no uso de suas atribuições legais, doravante denominado COMPROMITENTE, e o MUNICÍPIO DE   xxxx pessoa jurídica de direito público interno, doravante denominado COMPROMISSÁRIO, neste ato representado pelo Prefeito Municipal, Sr. Xxx</w:t>
      </w:r>
      <w:r>
        <w:rPr/>
        <w:t>xxxxxxxxxxxxxxxxxxxxxxxxx</w:t>
      </w:r>
      <w:r>
        <w:rPr/>
        <w:t>, a teor do disposto no art. 5º, § 6º da Lei nº 7.347/85 e art. 211 da Lei nº 8.069/90 (Estatuto da Criança e do Adolescente) e</w:t>
      </w:r>
    </w:p>
    <w:p>
      <w:pPr>
        <w:pStyle w:val="Corpodotexto"/>
        <w:bidi w:val="0"/>
        <w:jc w:val="both"/>
        <w:rPr/>
      </w:pPr>
      <w:r>
        <w:rPr/>
      </w:r>
    </w:p>
    <w:p>
      <w:pPr>
        <w:pStyle w:val="Corpodotexto"/>
        <w:bidi w:val="0"/>
        <w:jc w:val="both"/>
        <w:rPr/>
      </w:pPr>
      <w:r>
        <w:rPr/>
        <w:tab/>
        <w:t>CONSIDERANDO as informações encaminhadas a esta Promotoria pelo CAOPIJE- Centro de Apoio Operacional às Promotorias da Infância, Juventude e Educação, através da qual relatam uma série de irregularidades e fragilidades no Conselho Tutelar de XXXXXXX;</w:t>
      </w:r>
    </w:p>
    <w:p>
      <w:pPr>
        <w:pStyle w:val="Corpodotexto"/>
        <w:bidi w:val="0"/>
        <w:jc w:val="both"/>
        <w:rPr/>
      </w:pPr>
      <w:r>
        <w:rPr/>
        <w:tab/>
        <w:t xml:space="preserve">CONSIDERANDO a necessidade do município se adequar à Resolução nº </w:t>
      </w:r>
      <w:r>
        <w:rPr/>
        <w:t>231/22</w:t>
      </w:r>
      <w:r>
        <w:rPr/>
        <w:t>, do CONANDA que dispõe que a lei orçamentária municipal deverá estabelecer dotação orçamentária específica para a implantação, manutenção e funcionamento do Conselho Tutelar, incluindo custeio com remuneração, formação continuada e execução de suas atividades;</w:t>
      </w:r>
    </w:p>
    <w:p>
      <w:pPr>
        <w:pStyle w:val="Corpodotexto"/>
        <w:bidi w:val="0"/>
        <w:jc w:val="both"/>
        <w:rPr/>
      </w:pPr>
      <w:r>
        <w:rPr/>
        <w:tab/>
        <w:t xml:space="preserve">CONSIDERANDO que, segundo a citada resolução, devem ser consideradas as seguintes despesas: custeio com mobiliário, água, luz, telefone (fixo e móvel), internet, computadores, entre outros equipamentos, além de espaço adequado para a sede do Conselho Tutelar (seja por meio de aquisição ou locação), transporte </w:t>
      </w:r>
      <w:r>
        <w:rPr/>
        <w:t>adequado,</w:t>
      </w:r>
      <w:r>
        <w:rPr/>
        <w:t xml:space="preserve"> permanente, exclusivo e em boas condições para o exercício da função, incluindo sua manutenção, assim como a segurança da sede e de todo o seu patrimônio;</w:t>
      </w:r>
    </w:p>
    <w:p>
      <w:pPr>
        <w:pStyle w:val="Corpodotexto"/>
        <w:bidi w:val="0"/>
        <w:jc w:val="both"/>
        <w:rPr/>
      </w:pPr>
      <w:r>
        <w:rPr/>
        <w:tab/>
        <w:t>CONSIDERANDO que a sede do Conselho Tutelar deve oferecer espaço físico e instalações que permitam o adequado desempenho das atribuições dos conselheiros, assim como o acolhimento digno ao público, contendo, no mínimo: placa indicativa da sede do Conselho, sala reservada para o atendimento e recepção ao público, sala reservada para o atendimento dos casos, sala reservada para os serviços administrativos e sala reservada para os Conselheiros Tutelares, de modo a possibilitar atendimentos simultâneos, evitando prejuízos à imagem e à intimidade das crianças e adolescentes atendidos;</w:t>
      </w:r>
    </w:p>
    <w:p>
      <w:pPr>
        <w:pStyle w:val="Corpodotexto"/>
        <w:bidi w:val="0"/>
        <w:jc w:val="both"/>
        <w:rPr/>
      </w:pPr>
      <w:r>
        <w:rPr/>
        <w:tab/>
        <w:t>CONSIDERANDO que a equipe de apoio deve ser composta de, pelo menos, (a) 01 assistente administrativo; (b) 01 assistente de serviços gerais; (c) 0</w:t>
      </w:r>
      <w:r>
        <w:rPr/>
        <w:t>1</w:t>
      </w:r>
      <w:r>
        <w:rPr/>
        <w:t xml:space="preserve"> motorista; (d) 01 office boy;</w:t>
      </w:r>
    </w:p>
    <w:p>
      <w:pPr>
        <w:pStyle w:val="Corpodotexto"/>
        <w:bidi w:val="0"/>
        <w:jc w:val="both"/>
        <w:rPr/>
      </w:pPr>
      <w:r>
        <w:rPr/>
        <w:tab/>
        <w:t>CONSIDERANDO que nos termo do art. 127 da Constituição federal, é dever do Ministério Público a defesa da ordem jurídica, do regime democrático e dos interesses sociais e individuais indisponíveis;</w:t>
      </w:r>
    </w:p>
    <w:p>
      <w:pPr>
        <w:pStyle w:val="Corpodotexto"/>
        <w:bidi w:val="0"/>
        <w:jc w:val="both"/>
        <w:rPr/>
      </w:pPr>
      <w:r>
        <w:rPr/>
        <w:tab/>
        <w:t>CONSIDERANDO que a Constituição da República de 1988, em seu art. 227, caput, proclama como dever da família, da sociedade e do Estado assegurar à criança e ao adolescente,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opressão;</w:t>
      </w:r>
    </w:p>
    <w:p>
      <w:pPr>
        <w:pStyle w:val="Corpodotexto"/>
        <w:bidi w:val="0"/>
        <w:jc w:val="both"/>
        <w:rPr/>
      </w:pPr>
      <w:r>
        <w:rPr/>
        <w:tab/>
        <w:t>CONSIDERANDO que o art. 131 da Lei nº 8.069, de 13 de julho de 1990 (Estatuto da Criança e do Adolescente), estabelece que o conselho tutelar é órgão permanente e autônomo, não jurisdicional, encarregando pela sociedade de zelar pelo cumprimento dos direitos da criança e do adolescente definidos na mencionada lei;</w:t>
      </w:r>
    </w:p>
    <w:p>
      <w:pPr>
        <w:pStyle w:val="Corpodotexto"/>
        <w:bidi w:val="0"/>
        <w:jc w:val="both"/>
        <w:rPr/>
      </w:pPr>
      <w:r>
        <w:rPr/>
        <w:tab/>
        <w:t xml:space="preserve">CONSIDERANDO, ainda, que em obséquio ao regramento insculpido no art. 132 da pisada e repisada Lei nº 8.069, de 13 de julho de 1990 (Estatuto da criança e do Adolescente) cada Município instalará no mínimo, um Conselho Tutelar, composto de cinco membros, escolhidos pela comunidade local para mandato de </w:t>
      </w:r>
      <w:r>
        <w:rPr/>
        <w:t>quatro</w:t>
      </w:r>
      <w:r>
        <w:rPr/>
        <w:t xml:space="preserve"> anos, permitida uma recondução;</w:t>
      </w:r>
    </w:p>
    <w:p>
      <w:pPr>
        <w:pStyle w:val="Corpodotexto"/>
        <w:bidi w:val="0"/>
        <w:jc w:val="both"/>
        <w:rPr/>
      </w:pPr>
      <w:r>
        <w:rPr/>
        <w:tab/>
        <w:t>RESOLVEM celebrar o presente TERMO DE AJUSTAMENTO DE CONDUTA, com força de título executivo extrajudicial, nos termos dos artigos 5º e 6º da lei 7.347/85 e 784, IV, do Código de Processo Civil, nos seguintes termos:</w:t>
      </w:r>
    </w:p>
    <w:p>
      <w:pPr>
        <w:pStyle w:val="Corpodotexto"/>
        <w:bidi w:val="0"/>
        <w:jc w:val="both"/>
        <w:rPr/>
      </w:pPr>
      <w:r>
        <w:rPr/>
      </w:r>
    </w:p>
    <w:p>
      <w:pPr>
        <w:pStyle w:val="Corpodotexto"/>
        <w:bidi w:val="0"/>
        <w:jc w:val="both"/>
        <w:rPr/>
      </w:pPr>
      <w:r>
        <w:rPr>
          <w:b/>
          <w:bCs/>
        </w:rPr>
        <w:t>CLÁUSULA 1ª.</w:t>
      </w:r>
      <w:r>
        <w:rPr/>
        <w:t xml:space="preserve"> O objeto do presente termo de ajustamento é estabelecer metas de estruturação do  Conselho Tutelar de xx</w:t>
      </w:r>
      <w:r>
        <w:rPr/>
        <w:t>XXXXXXXX</w:t>
      </w:r>
      <w:r>
        <w:rPr/>
        <w:t>, tanto na questão de qualificação dos conselheiros tutelares, quanto no aspecto da infra-estrutura a ser dada, tudo aliado à realidade do Município e à necessidade dos citados Órgãos;</w:t>
      </w:r>
    </w:p>
    <w:p>
      <w:pPr>
        <w:pStyle w:val="Corpodotexto"/>
        <w:bidi w:val="0"/>
        <w:jc w:val="both"/>
        <w:rPr/>
      </w:pPr>
      <w:r>
        <w:rPr>
          <w:b/>
          <w:bCs/>
        </w:rPr>
        <w:t>CLÁUSULA 2ª.</w:t>
      </w:r>
      <w:r>
        <w:rPr/>
        <w:t xml:space="preserve"> O Compromissário se obriga a </w:t>
      </w:r>
      <w:r>
        <w:rPr/>
        <w:t xml:space="preserve">assegurar a estrutura necessária ao  funcionamento do Conselho Tutelar constituída, no mínimo, por 01 recepção, 03 salas reservadas (uma para de atendimento individualizado, uma para reunião dos Conselheiros e uma para os serviços administrativos), um banheiro, uma cozinha, escrivaninhas e respectivas cadeiras em número suficiente, inclusive para o público poder aguardar o atendimento de forma confortável. </w:t>
      </w:r>
      <w:r>
        <w:rPr/>
        <w:t xml:space="preserve">A sede </w:t>
      </w:r>
      <w:r>
        <w:rPr/>
        <w:t>deverá ser identificad</w:t>
      </w:r>
      <w:r>
        <w:rPr/>
        <w:t>a</w:t>
      </w:r>
      <w:r>
        <w:rPr/>
        <w:t xml:space="preserve"> com placa indicativa. </w:t>
      </w:r>
      <w:r>
        <w:rPr>
          <w:b/>
          <w:bCs/>
        </w:rPr>
        <w:t>Prazo:</w:t>
      </w:r>
      <w:r>
        <w:rPr/>
        <w:t xml:space="preserve"> 120 dias.</w:t>
      </w:r>
    </w:p>
    <w:p>
      <w:pPr>
        <w:pStyle w:val="Corpodotexto"/>
        <w:bidi w:val="0"/>
        <w:jc w:val="both"/>
        <w:rPr/>
      </w:pPr>
      <w:r>
        <w:rPr>
          <w:b/>
          <w:bCs/>
        </w:rPr>
        <w:t>CLAÚSULA 3ª.</w:t>
      </w:r>
      <w:r>
        <w:rPr/>
        <w:t xml:space="preserve"> O Compromissário se obriga a manter o Conselho Tutelar mediante: a) custeio com mobiliário, água, luz, telefone fixo e móvel, internet banda larga, computadores, </w:t>
      </w:r>
      <w:r>
        <w:rPr/>
        <w:t xml:space="preserve">impressora </w:t>
      </w:r>
      <w:r>
        <w:rPr/>
        <w:t>e copiadora</w:t>
      </w:r>
      <w:r>
        <w:rPr/>
        <w:t xml:space="preserve">; b) custeio de despesas dos conselheiros inerentes ao exercício de suas atribuições; </w:t>
      </w:r>
      <w:r>
        <w:rPr/>
        <w:t>c</w:t>
      </w:r>
      <w:r>
        <w:rPr/>
        <w:t xml:space="preserve">) espaço adequado para a sede do Conselho Tutelar, seja por meio de aquisição, seja por locação, bem como sua manutenção; </w:t>
      </w:r>
      <w:r>
        <w:rPr/>
        <w:t>d</w:t>
      </w:r>
      <w:r>
        <w:rPr/>
        <w:t xml:space="preserve">) transporte adequado, permanente e exclusivo para o exercício da função, incluindo sua manutenção; </w:t>
      </w:r>
      <w:r>
        <w:rPr/>
        <w:t>e</w:t>
      </w:r>
      <w:r>
        <w:rPr/>
        <w:t xml:space="preserve">) segurança da sede e de todo o seu patrimônio; </w:t>
      </w:r>
      <w:r>
        <w:rPr/>
        <w:t>f)</w:t>
      </w:r>
      <w:r>
        <w:rPr/>
        <w:t xml:space="preserve"> fornecer mensalmente, sempre que solicitado por meio de requerimento do Coordenador do Conselho Tutelar, material de escritório (papel, formulários, tinta de impressora, pastas suspensas, copos descartáveis, etc) e material de limpeza. </w:t>
      </w:r>
      <w:r>
        <w:rPr>
          <w:b/>
          <w:bCs/>
        </w:rPr>
        <w:t xml:space="preserve">Prazo: </w:t>
      </w:r>
      <w:r>
        <w:rPr/>
        <w:t>Imediato;</w:t>
      </w:r>
    </w:p>
    <w:p>
      <w:pPr>
        <w:pStyle w:val="Corpodotexto"/>
        <w:bidi w:val="0"/>
        <w:jc w:val="both"/>
        <w:rPr/>
      </w:pPr>
      <w:r>
        <w:rPr>
          <w:b/>
          <w:bCs/>
        </w:rPr>
        <w:t>CLÁUSULA 4ª.</w:t>
      </w:r>
      <w:r>
        <w:rPr/>
        <w:t xml:space="preserve"> O Compromissário se responsabiliza a fornecer ao Conselho Tutelar à título de material permanente: XX armários de inox com portas e fechaduras, XX mesas com gaveteiro, XX computadores, XX impressora multifuncional com copiadora e scanner, XX câmera fotográfica; XX cadeiras com braços, XX racks para computadores, 02 ares-condicionados e um ventilador. </w:t>
      </w:r>
      <w:r>
        <w:rPr>
          <w:b/>
          <w:bCs/>
        </w:rPr>
        <w:t>Prazo:</w:t>
      </w:r>
      <w:r>
        <w:rPr/>
        <w:t xml:space="preserve"> 45 dias;</w:t>
      </w:r>
    </w:p>
    <w:p>
      <w:pPr>
        <w:pStyle w:val="Corpodotexto"/>
        <w:bidi w:val="0"/>
        <w:jc w:val="both"/>
        <w:rPr/>
      </w:pPr>
      <w:r>
        <w:rPr>
          <w:b/>
          <w:bCs/>
        </w:rPr>
        <w:t>CLÁUSULA 5ª</w:t>
      </w:r>
      <w:r>
        <w:rPr/>
        <w:t xml:space="preserve">.  O Compromissário se responsabiliza a fornecer ao Conselho Tutelar </w:t>
      </w:r>
      <w:r>
        <w:rPr>
          <w:shd w:fill="FFFF00" w:val="clear"/>
        </w:rPr>
        <w:t>05</w:t>
      </w:r>
      <w:r>
        <w:rPr/>
        <w:t xml:space="preserve"> (cinco) celulares com créditos suficientes (seja pré ou pós-pago) para o uso contínuo e exclusivo dos cinco conselheiros tutelares. </w:t>
      </w:r>
      <w:r>
        <w:rPr>
          <w:b/>
          <w:bCs/>
        </w:rPr>
        <w:t xml:space="preserve">Prazo: </w:t>
      </w:r>
      <w:r>
        <w:rPr/>
        <w:t>30 dias.</w:t>
      </w:r>
    </w:p>
    <w:p>
      <w:pPr>
        <w:pStyle w:val="Corpodotexto"/>
        <w:bidi w:val="0"/>
        <w:jc w:val="both"/>
        <w:rPr/>
      </w:pPr>
      <w:r>
        <w:rPr>
          <w:b/>
          <w:bCs/>
        </w:rPr>
        <w:t>CLAÚSULA 6ª</w:t>
      </w:r>
      <w:r>
        <w:rPr/>
        <w:t xml:space="preserve">. O Compromissário se responsabiliza a fornecer ao Conselho Tutelar um veículo, para permanecer à sua disposição, tendo em vista a realização de atendimentos constantes na zona rural. </w:t>
      </w:r>
      <w:r>
        <w:rPr>
          <w:b/>
          <w:bCs/>
        </w:rPr>
        <w:t>Prazo:</w:t>
      </w:r>
      <w:r>
        <w:rPr/>
        <w:t xml:space="preserve"> 45 dias;</w:t>
      </w:r>
    </w:p>
    <w:p>
      <w:pPr>
        <w:pStyle w:val="Corpodotexto"/>
        <w:bidi w:val="0"/>
        <w:jc w:val="both"/>
        <w:rPr/>
      </w:pPr>
      <w:r>
        <w:rPr>
          <w:b/>
          <w:bCs/>
        </w:rPr>
        <w:t xml:space="preserve">CLAÚSULA </w:t>
      </w:r>
      <w:r>
        <w:rPr>
          <w:b/>
          <w:bCs/>
        </w:rPr>
        <w:t>7</w:t>
      </w:r>
      <w:r>
        <w:rPr>
          <w:b/>
          <w:bCs/>
        </w:rPr>
        <w:t>ª</w:t>
      </w:r>
      <w:r>
        <w:rPr/>
        <w:t xml:space="preserve">. O Compromissário se compromete </w:t>
      </w:r>
      <w:r>
        <w:rPr/>
        <w:t xml:space="preserve">a </w:t>
      </w:r>
      <w:r>
        <w:rPr/>
        <w:t>providenci</w:t>
      </w:r>
      <w:r>
        <w:rPr/>
        <w:t>ar</w:t>
      </w:r>
      <w:r>
        <w:rPr/>
        <w:t xml:space="preserve"> a aquisição e instalação de 05 (cinco) microcomputadores, com acesso à internet e 01 (uma) impressora, de preferência multifuncional, hábil a retirar cópias, na sede do Conselho Tutelar e a oferta do curso para que os Conselheiros utilizem o SIPIA. </w:t>
      </w:r>
      <w:r>
        <w:rPr>
          <w:b/>
          <w:bCs/>
        </w:rPr>
        <w:t>Prazo:</w:t>
      </w:r>
      <w:r>
        <w:rPr/>
        <w:t xml:space="preserve"> 45 dias.</w:t>
      </w:r>
    </w:p>
    <w:p>
      <w:pPr>
        <w:pStyle w:val="Corpodotexto"/>
        <w:bidi w:val="0"/>
        <w:jc w:val="both"/>
        <w:rPr/>
      </w:pPr>
      <w:r>
        <w:rPr>
          <w:b/>
          <w:bCs/>
        </w:rPr>
        <w:t xml:space="preserve">CLAÚSULA </w:t>
      </w:r>
      <w:r>
        <w:rPr>
          <w:b/>
          <w:bCs/>
        </w:rPr>
        <w:t>8</w:t>
      </w:r>
      <w:r>
        <w:rPr>
          <w:b/>
          <w:bCs/>
        </w:rPr>
        <w:t>ª.</w:t>
      </w:r>
      <w:r>
        <w:rPr/>
        <w:t xml:space="preserve"> O Compromissário se compromete a  disponibilizar equipe de apoio para o Conselho Tutelar, compostas de, pelo menos, (a) 01 assistente administrativo; (b) 01 assistente de serviços gerais; (c) 0</w:t>
      </w:r>
      <w:r>
        <w:rPr/>
        <w:t>1</w:t>
      </w:r>
      <w:r>
        <w:rPr/>
        <w:t xml:space="preserve"> motoristas; </w:t>
      </w:r>
      <w:r>
        <w:rPr>
          <w:b/>
          <w:bCs/>
        </w:rPr>
        <w:t>Prazo:</w:t>
      </w:r>
      <w:r>
        <w:rPr/>
        <w:t xml:space="preserve"> 60 dias;</w:t>
      </w:r>
    </w:p>
    <w:p>
      <w:pPr>
        <w:pStyle w:val="Corpodotexto"/>
        <w:bidi w:val="0"/>
        <w:jc w:val="both"/>
        <w:rPr/>
      </w:pPr>
      <w:r>
        <w:rPr>
          <w:b/>
          <w:bCs/>
        </w:rPr>
        <w:t xml:space="preserve">CLAÚSULA </w:t>
      </w:r>
      <w:r>
        <w:rPr>
          <w:b/>
          <w:bCs/>
        </w:rPr>
        <w:t>9</w:t>
      </w:r>
      <w:r>
        <w:rPr>
          <w:b/>
          <w:bCs/>
        </w:rPr>
        <w:t>ª</w:t>
      </w:r>
      <w:r>
        <w:rPr/>
        <w:t xml:space="preserve">. O Compromissário se obriga a realizar, com o apoio do Conselho Municipal dos Direitos da Criança e do Adolescente - CMDCA, pelo menos, uma capacitação anual, </w:t>
      </w:r>
      <w:r>
        <w:rPr/>
        <w:t>até o mês de novembro,</w:t>
      </w:r>
      <w:r>
        <w:rPr/>
        <w:t xml:space="preserve"> com os conselheiros tutelares, objetivando aperfeiçoar o atendimento. </w:t>
      </w:r>
      <w:r>
        <w:rPr>
          <w:b/>
          <w:bCs/>
        </w:rPr>
        <w:t>Prazo:</w:t>
      </w:r>
      <w:r>
        <w:rPr/>
        <w:t xml:space="preserve"> </w:t>
      </w:r>
      <w:r>
        <w:rPr/>
        <w:t>Imediato.</w:t>
      </w:r>
    </w:p>
    <w:p>
      <w:pPr>
        <w:pStyle w:val="Corpodotexto"/>
        <w:bidi w:val="0"/>
        <w:jc w:val="both"/>
        <w:rPr/>
      </w:pPr>
      <w:r>
        <w:rPr>
          <w:b/>
          <w:bCs/>
        </w:rPr>
        <w:t xml:space="preserve">CLAÚSULA </w:t>
      </w:r>
      <w:r>
        <w:rPr>
          <w:b/>
          <w:bCs/>
        </w:rPr>
        <w:t>10</w:t>
      </w:r>
      <w:r>
        <w:rPr>
          <w:b/>
          <w:bCs/>
        </w:rPr>
        <w:t>ª.</w:t>
      </w:r>
      <w:r>
        <w:rPr/>
        <w:t xml:space="preserve"> O Compromissário se compromete a encaminh</w:t>
      </w:r>
      <w:r>
        <w:rPr/>
        <w:t>ar</w:t>
      </w:r>
      <w:r>
        <w:rPr/>
        <w:t xml:space="preserve"> à Câmara de Vereadores proposta de alteração da Lei municipal que regulamenta o Conselho Tutelar, de forma a adequá-la à Resolução 231 do CONANDA;</w:t>
      </w:r>
    </w:p>
    <w:p>
      <w:pPr>
        <w:pStyle w:val="Corpodotexto"/>
        <w:bidi w:val="0"/>
        <w:jc w:val="both"/>
        <w:rPr/>
      </w:pPr>
      <w:r>
        <w:rPr>
          <w:b/>
          <w:bCs/>
        </w:rPr>
        <w:t>CLÁUSULA 1</w:t>
      </w:r>
      <w:r>
        <w:rPr>
          <w:b/>
          <w:bCs/>
        </w:rPr>
        <w:t>1</w:t>
      </w:r>
      <w:r>
        <w:rPr>
          <w:b/>
          <w:bCs/>
        </w:rPr>
        <w:t>ª</w:t>
      </w:r>
      <w:r>
        <w:rPr/>
        <w:t>. Caso não sejam cumpridas as obrigações nos prazos acima estipulados, ao compromitente, sem prejuízo da responsabilidade civil e administrativa, será aplicada, multa cominatória diária, a ser suportada pelo Prefeito Municipal ou a quem vier a lhe substituir ou suceder, nos termos dos artigos 461, 14, V, ambos do CPC e art. 11 da Lei 7.347/85 e art. 216 do ECA, no valor de R$ 200,00 (duzentos reais), com juros de 01% ao mês e corrigida monetariamente até o efetivo cumprimento das obrigações acordadas no presente termo, cujos valores serão revertidas para o Fundo Municipal da Criança e do Adolescente de xxxx;</w:t>
      </w:r>
    </w:p>
    <w:p>
      <w:pPr>
        <w:pStyle w:val="Corpodotexto"/>
        <w:bidi w:val="0"/>
        <w:jc w:val="both"/>
        <w:rPr/>
      </w:pPr>
      <w:r>
        <w:rPr>
          <w:b/>
          <w:bCs/>
        </w:rPr>
        <w:t>CLÁUSULA 1</w:t>
      </w:r>
      <w:r>
        <w:rPr>
          <w:b/>
          <w:bCs/>
        </w:rPr>
        <w:t>2</w:t>
      </w:r>
      <w:r>
        <w:rPr>
          <w:b/>
          <w:bCs/>
        </w:rPr>
        <w:t>ª</w:t>
      </w:r>
      <w:r>
        <w:rPr/>
        <w:t xml:space="preserve"> – A multa acima estipulada incidirá em caso de total ou parcial inadimplência de qualquer das cláusulas fixadas, independentemente de prévia interpelação judicial ou extrajudicial, estando o município compromissário constituído em mora com o simples vencimento dos prazos fixados;</w:t>
      </w:r>
    </w:p>
    <w:p>
      <w:pPr>
        <w:pStyle w:val="Corpodotexto"/>
        <w:bidi w:val="0"/>
        <w:jc w:val="both"/>
        <w:rPr/>
      </w:pPr>
      <w:r>
        <w:rPr>
          <w:b/>
          <w:bCs/>
        </w:rPr>
        <w:t>CLÁUSULA 1</w:t>
      </w:r>
      <w:r>
        <w:rPr>
          <w:b/>
          <w:bCs/>
        </w:rPr>
        <w:t>3</w:t>
      </w:r>
      <w:r>
        <w:rPr>
          <w:b/>
          <w:bCs/>
        </w:rPr>
        <w:t>ª</w:t>
      </w:r>
      <w:r>
        <w:rPr/>
        <w:t xml:space="preserve"> - O município compromissário, no prazo de 05 (cinco) dias, após o vencimento dos respectivos prazos estabelecidos no presente compromisso, encaminhará ao MINISTÉRIO PÚBLICO informações e documentos comprobatórios do cumprimento de cada uma das obrigações assumidas.</w:t>
      </w:r>
    </w:p>
    <w:p>
      <w:pPr>
        <w:pStyle w:val="Corpodotexto"/>
        <w:bidi w:val="0"/>
        <w:jc w:val="both"/>
        <w:rPr/>
      </w:pPr>
      <w:r>
        <w:rPr>
          <w:b/>
          <w:bCs/>
        </w:rPr>
        <w:t>CLÁUSULA 1</w:t>
      </w:r>
      <w:r>
        <w:rPr>
          <w:b/>
          <w:bCs/>
        </w:rPr>
        <w:t>4</w:t>
      </w:r>
      <w:r>
        <w:rPr>
          <w:b/>
          <w:bCs/>
        </w:rPr>
        <w:t>ª</w:t>
      </w:r>
      <w:r>
        <w:rPr/>
        <w:t xml:space="preserve"> - Fica ciente o COMPROMISSÁRIO que esta Promotoria de Justiça poderá fiscalizar a qualquer momento o devido cumprimento do presente termo, sendo que, para tanto, poderá o Ministério Público delegar poderes a quaisquer órgãos ou entidades, a seu critério, ficando o compromissário obrigado a dar ampla divulgação acerca deste acordo, para que toda a população possa comunicar ao Ministério Público eventual descumprimento do que foi acordado.</w:t>
      </w:r>
    </w:p>
    <w:p>
      <w:pPr>
        <w:pStyle w:val="Corpodotexto"/>
        <w:bidi w:val="0"/>
        <w:jc w:val="center"/>
        <w:rPr/>
      </w:pPr>
      <w:r>
        <w:rPr/>
        <w:t>DISPOSIÇÕES GERAIS</w:t>
      </w:r>
    </w:p>
    <w:p>
      <w:pPr>
        <w:pStyle w:val="Corpodotexto"/>
        <w:bidi w:val="0"/>
        <w:jc w:val="both"/>
        <w:rPr/>
      </w:pPr>
      <w:r>
        <w:rPr>
          <w:b/>
          <w:bCs/>
        </w:rPr>
        <w:t>CLÁUSULA 1</w:t>
      </w:r>
      <w:r>
        <w:rPr>
          <w:b/>
          <w:bCs/>
        </w:rPr>
        <w:t>5</w:t>
      </w:r>
      <w:r>
        <w:rPr>
          <w:b/>
          <w:bCs/>
        </w:rPr>
        <w:t xml:space="preserve">ª. </w:t>
      </w:r>
      <w:r>
        <w:rPr/>
        <w:t>O presente Termo de Compromisso e Ajustamento de Conduta terá força de título executivo extrajudicial, nos termos do art. 5º, § 6º, da Lei n.º 7.347/85 e terá natureza jurídica de título executivo judicial assim que for levado à devida homologação judicial, podendo ser executado em caso de descumprimento de quaisquer das obrigações nele previstas.</w:t>
      </w:r>
    </w:p>
    <w:p>
      <w:pPr>
        <w:pStyle w:val="Corpodotexto"/>
        <w:bidi w:val="0"/>
        <w:jc w:val="both"/>
        <w:rPr/>
      </w:pPr>
      <w:r>
        <w:rPr>
          <w:b/>
          <w:bCs/>
        </w:rPr>
        <w:t>CLÁUSULA 1</w:t>
      </w:r>
      <w:r>
        <w:rPr>
          <w:b/>
          <w:bCs/>
        </w:rPr>
        <w:t>6</w:t>
      </w:r>
      <w:r>
        <w:rPr>
          <w:b/>
          <w:bCs/>
        </w:rPr>
        <w:t xml:space="preserve">ª </w:t>
      </w:r>
      <w:r>
        <w:rPr/>
        <w:t xml:space="preserve">As partes elegem o Foro da Comarca de xxxxTO para dirimirem quaisquer dúvidas acerca do presente Termo de Compromisso e Ajustamento de Conduta, bem como para os casos de inadimplência do mesmo. </w:t>
      </w:r>
    </w:p>
    <w:p>
      <w:pPr>
        <w:pStyle w:val="Corpodotexto"/>
        <w:bidi w:val="0"/>
        <w:spacing w:before="0" w:after="140"/>
        <w:jc w:val="both"/>
        <w:rPr/>
      </w:pPr>
      <w:r>
        <w:rPr/>
        <w:t>E, por estarem de acordo, depois de lido e achado conforme, firmam o presente compromisso, encaminhada uma via ao Egrégio Conselho Superior do Ministério Público.</w:t>
      </w:r>
    </w:p>
    <w:sectPr>
      <w:headerReference w:type="default" r:id="rId3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Lohit Devanagari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ascii="Arial" w:hAnsi="Arial"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rial" w:hAnsi="Arial" w:cs="Lohit Devanagari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LibreOffice/7.3.7.2$Linux_X86_64 LibreOffice_project/30$Build-2</Application>
  <AppVersion>15.0000</AppVersion>
  <Pages>4</Pages>
  <Words>1479</Words>
  <Characters>8323</Characters>
  <CharactersWithSpaces>9792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2023-12-27T14:09:28Z</dcterms:created>
  <dc:creator/>
  <dc:description/>
  <dc:language>pt-BR</dc:language>
  <cp:lastModifiedBy/>
  <dcterms:modified xsi:type="dcterms:W3CDTF">2023-12-28T12:33:27Z</dcterms:modified>
  <cp:revision>3</cp:revision>
  <dc:subject/>
  <dc:title/>
</cp:coreProperties>
</file>