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7330D" w14:textId="77777777" w:rsidR="003D09EA" w:rsidRPr="004823D8" w:rsidRDefault="008420F2" w:rsidP="00F352F9">
      <w:pPr>
        <w:spacing w:before="100" w:beforeAutospacing="1" w:after="100" w:afterAutospacing="1" w:line="240" w:lineRule="auto"/>
        <w:jc w:val="both"/>
        <w:rPr>
          <w:rFonts w:eastAsia="Times New Roman" w:cs="Tahoma"/>
          <w:b/>
          <w:color w:val="000000"/>
          <w:szCs w:val="24"/>
          <w:lang w:eastAsia="pt-BR"/>
        </w:rPr>
      </w:pPr>
      <w:r w:rsidRPr="004823D8">
        <w:rPr>
          <w:rFonts w:eastAsia="Times New Roman" w:cs="Tahoma"/>
          <w:b/>
          <w:color w:val="000000"/>
          <w:szCs w:val="24"/>
          <w:lang w:eastAsia="pt-BR"/>
        </w:rPr>
        <w:t>PROCEDIMENTO ADMINISTRATIVO DE ACOMPANHAMENTO DE POLÍTICA PÚBLICA (Artigo 4º, II, d</w:t>
      </w:r>
      <w:r w:rsidR="001E0BE0" w:rsidRPr="004823D8">
        <w:rPr>
          <w:rFonts w:eastAsia="Times New Roman" w:cs="Tahoma"/>
          <w:b/>
          <w:color w:val="000000"/>
          <w:szCs w:val="24"/>
          <w:lang w:eastAsia="pt-BR"/>
        </w:rPr>
        <w:t>a Resolução</w:t>
      </w:r>
      <w:r w:rsidRPr="004823D8">
        <w:rPr>
          <w:rFonts w:eastAsia="Times New Roman" w:cs="Tahoma"/>
          <w:b/>
          <w:color w:val="000000"/>
          <w:szCs w:val="24"/>
          <w:lang w:eastAsia="pt-BR"/>
        </w:rPr>
        <w:t xml:space="preserve"> nº 934/15 – PGJ – CPJ – CGMP, de 15 de outubro de 2015).</w:t>
      </w:r>
    </w:p>
    <w:p w14:paraId="0CFE835F" w14:textId="77777777" w:rsidR="003D09EA" w:rsidRPr="004823D8" w:rsidRDefault="003D09EA" w:rsidP="00F352F9">
      <w:pPr>
        <w:spacing w:before="100" w:beforeAutospacing="1" w:after="100" w:afterAutospacing="1" w:line="240" w:lineRule="auto"/>
        <w:jc w:val="both"/>
        <w:rPr>
          <w:rFonts w:eastAsia="Times New Roman" w:cs="Tahoma"/>
          <w:b/>
          <w:color w:val="000000"/>
          <w:szCs w:val="24"/>
          <w:lang w:eastAsia="pt-BR"/>
        </w:rPr>
      </w:pPr>
    </w:p>
    <w:p w14:paraId="1B027A8D" w14:textId="77777777" w:rsidR="000B2A09" w:rsidRPr="004823D8" w:rsidRDefault="000B2A09" w:rsidP="00F352F9">
      <w:pPr>
        <w:spacing w:before="100" w:beforeAutospacing="1" w:after="100" w:afterAutospacing="1" w:line="240" w:lineRule="auto"/>
        <w:jc w:val="both"/>
        <w:rPr>
          <w:rFonts w:eastAsia="Times New Roman" w:cs="Tahoma"/>
          <w:b/>
          <w:color w:val="000000"/>
          <w:szCs w:val="24"/>
          <w:lang w:eastAsia="pt-BR"/>
        </w:rPr>
      </w:pPr>
    </w:p>
    <w:p w14:paraId="49243F0D" w14:textId="77777777" w:rsidR="008420F2" w:rsidRPr="004823D8" w:rsidRDefault="008420F2" w:rsidP="00F352F9">
      <w:pPr>
        <w:spacing w:before="100" w:beforeAutospacing="1" w:after="100" w:afterAutospacing="1" w:line="240" w:lineRule="auto"/>
        <w:jc w:val="both"/>
        <w:rPr>
          <w:rFonts w:eastAsia="Times New Roman" w:cs="Tahoma"/>
          <w:color w:val="000000"/>
          <w:szCs w:val="24"/>
          <w:lang w:eastAsia="pt-BR"/>
        </w:rPr>
      </w:pPr>
      <w:r w:rsidRPr="004823D8">
        <w:rPr>
          <w:rFonts w:eastAsia="Times New Roman" w:cs="Tahoma"/>
          <w:b/>
          <w:color w:val="000000"/>
          <w:szCs w:val="24"/>
          <w:lang w:eastAsia="pt-BR"/>
        </w:rPr>
        <w:t xml:space="preserve">Objeto: Acompanhamento da política pública de educação especial, na perspectiva da educação inclusiva, </w:t>
      </w:r>
      <w:r w:rsidR="00B578B7" w:rsidRPr="004823D8">
        <w:rPr>
          <w:rFonts w:eastAsia="Times New Roman" w:cs="Tahoma"/>
          <w:b/>
          <w:color w:val="000000"/>
          <w:szCs w:val="24"/>
          <w:lang w:eastAsia="pt-BR"/>
        </w:rPr>
        <w:t>desenvolvida pela</w:t>
      </w:r>
      <w:r w:rsidRPr="004823D8">
        <w:rPr>
          <w:rFonts w:eastAsia="Times New Roman" w:cs="Tahoma"/>
          <w:b/>
          <w:color w:val="000000"/>
          <w:szCs w:val="24"/>
          <w:lang w:eastAsia="pt-BR"/>
        </w:rPr>
        <w:t xml:space="preserve"> Secretaria</w:t>
      </w:r>
      <w:r w:rsidR="00785562" w:rsidRPr="004823D8">
        <w:rPr>
          <w:rFonts w:eastAsia="Times New Roman" w:cs="Tahoma"/>
          <w:b/>
          <w:color w:val="000000"/>
          <w:szCs w:val="24"/>
          <w:lang w:eastAsia="pt-BR"/>
        </w:rPr>
        <w:t xml:space="preserve"> Municipal de Educação</w:t>
      </w:r>
      <w:r w:rsidRPr="004823D8">
        <w:rPr>
          <w:rFonts w:eastAsia="Times New Roman" w:cs="Tahoma"/>
          <w:b/>
          <w:color w:val="000000"/>
          <w:szCs w:val="24"/>
          <w:lang w:eastAsia="pt-BR"/>
        </w:rPr>
        <w:t>.</w:t>
      </w:r>
    </w:p>
    <w:p w14:paraId="0E93A8AC" w14:textId="77777777" w:rsidR="008420F2" w:rsidRPr="004823D8" w:rsidRDefault="008420F2" w:rsidP="00F352F9">
      <w:pPr>
        <w:spacing w:before="100" w:beforeAutospacing="1" w:after="100" w:afterAutospacing="1" w:line="240" w:lineRule="auto"/>
        <w:jc w:val="both"/>
        <w:rPr>
          <w:rFonts w:eastAsia="Times New Roman" w:cs="Tahoma"/>
          <w:color w:val="000000"/>
          <w:szCs w:val="24"/>
          <w:lang w:eastAsia="pt-BR"/>
        </w:rPr>
      </w:pPr>
    </w:p>
    <w:p w14:paraId="51BA84E2" w14:textId="77777777" w:rsidR="008420F2" w:rsidRPr="004823D8" w:rsidRDefault="008420F2" w:rsidP="00F352F9">
      <w:pPr>
        <w:spacing w:before="100" w:beforeAutospacing="1" w:after="100" w:afterAutospacing="1" w:line="240" w:lineRule="auto"/>
        <w:jc w:val="both"/>
        <w:rPr>
          <w:rFonts w:eastAsia="Times New Roman" w:cs="Tahoma"/>
          <w:color w:val="000000"/>
          <w:szCs w:val="24"/>
          <w:lang w:eastAsia="pt-BR"/>
        </w:rPr>
      </w:pPr>
    </w:p>
    <w:p w14:paraId="7B88A6FE" w14:textId="77777777" w:rsidR="00665078" w:rsidRPr="004823D8" w:rsidRDefault="00665078" w:rsidP="00F352F9">
      <w:pPr>
        <w:spacing w:before="100" w:beforeAutospacing="1" w:after="100" w:afterAutospacing="1" w:line="240" w:lineRule="auto"/>
        <w:jc w:val="both"/>
        <w:rPr>
          <w:rFonts w:eastAsia="Times New Roman" w:cs="Tahoma"/>
          <w:b/>
          <w:color w:val="000000"/>
          <w:szCs w:val="24"/>
          <w:lang w:eastAsia="pt-BR"/>
        </w:rPr>
      </w:pPr>
      <w:r w:rsidRPr="004823D8">
        <w:rPr>
          <w:rFonts w:eastAsia="Times New Roman" w:cs="Tahoma"/>
          <w:color w:val="000000"/>
          <w:szCs w:val="24"/>
          <w:lang w:eastAsia="pt-BR"/>
        </w:rPr>
        <w:tab/>
      </w:r>
      <w:r w:rsidRPr="004823D8">
        <w:rPr>
          <w:rFonts w:eastAsia="Times New Roman" w:cs="Tahoma"/>
          <w:color w:val="000000"/>
          <w:szCs w:val="24"/>
          <w:lang w:eastAsia="pt-BR"/>
        </w:rPr>
        <w:tab/>
        <w:t xml:space="preserve">Considerando que o Decreto nº 6949, de 25 de agosto de 2009, promulgou a </w:t>
      </w:r>
      <w:r w:rsidRPr="004823D8">
        <w:rPr>
          <w:rFonts w:eastAsia="Times New Roman" w:cs="Tahoma"/>
          <w:b/>
          <w:color w:val="000000"/>
          <w:szCs w:val="24"/>
          <w:lang w:eastAsia="pt-BR"/>
        </w:rPr>
        <w:t>Convenção Internacional dos Direitos das Pessoas com Deficiência e seu Protocolo Facultativo, assinados em Nova York, em 30 de março de 2007.</w:t>
      </w:r>
    </w:p>
    <w:p w14:paraId="447B56C2" w14:textId="77777777" w:rsidR="00665078" w:rsidRPr="004823D8" w:rsidRDefault="00665078" w:rsidP="00F352F9">
      <w:pPr>
        <w:spacing w:before="100" w:beforeAutospacing="1" w:after="100" w:afterAutospacing="1" w:line="240" w:lineRule="auto"/>
        <w:jc w:val="both"/>
        <w:rPr>
          <w:rFonts w:eastAsia="Times New Roman" w:cs="Tahoma"/>
          <w:color w:val="000000"/>
          <w:szCs w:val="24"/>
          <w:lang w:eastAsia="pt-BR"/>
        </w:rPr>
      </w:pPr>
      <w:r w:rsidRPr="004823D8">
        <w:rPr>
          <w:rFonts w:eastAsia="Times New Roman" w:cs="Tahoma"/>
          <w:b/>
          <w:color w:val="000000"/>
          <w:szCs w:val="24"/>
          <w:lang w:eastAsia="pt-BR"/>
        </w:rPr>
        <w:tab/>
      </w:r>
      <w:r w:rsidRPr="004823D8">
        <w:rPr>
          <w:rFonts w:eastAsia="Times New Roman" w:cs="Tahoma"/>
          <w:b/>
          <w:color w:val="000000"/>
          <w:szCs w:val="24"/>
          <w:lang w:eastAsia="pt-BR"/>
        </w:rPr>
        <w:tab/>
      </w:r>
      <w:r w:rsidRPr="004823D8">
        <w:rPr>
          <w:rFonts w:eastAsia="Times New Roman" w:cs="Tahoma"/>
          <w:color w:val="000000"/>
          <w:szCs w:val="24"/>
          <w:lang w:eastAsia="pt-BR"/>
        </w:rPr>
        <w:t xml:space="preserve">Considerando que, a teor do parágrafo 3º do artigo 5º da Constituição da República, </w:t>
      </w:r>
      <w:r w:rsidRPr="004823D8">
        <w:rPr>
          <w:rFonts w:eastAsia="Times New Roman" w:cs="Tahoma"/>
          <w:b/>
          <w:color w:val="000000"/>
          <w:szCs w:val="24"/>
          <w:lang w:eastAsia="pt-BR"/>
        </w:rPr>
        <w:t>referida Convenção ingressou em nosso ordenamento jurídico com status equivalente ao de norma constitucional</w:t>
      </w:r>
      <w:r w:rsidRPr="004823D8">
        <w:rPr>
          <w:rFonts w:eastAsia="Times New Roman" w:cs="Tahoma"/>
          <w:color w:val="000000"/>
          <w:szCs w:val="24"/>
          <w:lang w:eastAsia="pt-BR"/>
        </w:rPr>
        <w:t>.</w:t>
      </w:r>
    </w:p>
    <w:p w14:paraId="4ABC2D50" w14:textId="77777777" w:rsidR="00665078" w:rsidRPr="004823D8" w:rsidRDefault="00665078" w:rsidP="00F352F9">
      <w:pPr>
        <w:spacing w:before="100" w:beforeAutospacing="1" w:after="100" w:afterAutospacing="1" w:line="240" w:lineRule="auto"/>
        <w:jc w:val="both"/>
        <w:rPr>
          <w:rFonts w:eastAsia="Times New Roman" w:cs="Tahoma"/>
          <w:color w:val="000000"/>
          <w:szCs w:val="24"/>
          <w:lang w:eastAsia="pt-BR"/>
        </w:rPr>
      </w:pPr>
      <w:r w:rsidRPr="004823D8">
        <w:rPr>
          <w:rFonts w:eastAsia="Times New Roman" w:cs="Tahoma"/>
          <w:color w:val="000000"/>
          <w:szCs w:val="24"/>
          <w:lang w:eastAsia="pt-BR"/>
        </w:rPr>
        <w:tab/>
      </w:r>
      <w:r w:rsidRPr="004823D8">
        <w:rPr>
          <w:rFonts w:eastAsia="Times New Roman" w:cs="Tahoma"/>
          <w:color w:val="000000"/>
          <w:szCs w:val="24"/>
          <w:lang w:eastAsia="pt-BR"/>
        </w:rPr>
        <w:tab/>
        <w:t>Considerando que o artigo 1</w:t>
      </w:r>
      <w:r w:rsidR="00397029" w:rsidRPr="004823D8">
        <w:rPr>
          <w:rFonts w:eastAsia="Times New Roman" w:cs="Tahoma"/>
          <w:color w:val="000000"/>
          <w:szCs w:val="24"/>
          <w:lang w:eastAsia="pt-BR"/>
        </w:rPr>
        <w:t>º</w:t>
      </w:r>
      <w:r w:rsidRPr="004823D8">
        <w:rPr>
          <w:rFonts w:eastAsia="Times New Roman" w:cs="Tahoma"/>
          <w:color w:val="000000"/>
          <w:szCs w:val="24"/>
          <w:lang w:eastAsia="pt-BR"/>
        </w:rPr>
        <w:t xml:space="preserve"> da Convenção conceitua </w:t>
      </w:r>
      <w:r w:rsidR="00B93D8B" w:rsidRPr="004823D8">
        <w:rPr>
          <w:rFonts w:eastAsia="Times New Roman" w:cs="Tahoma"/>
          <w:color w:val="000000"/>
          <w:szCs w:val="24"/>
          <w:lang w:eastAsia="pt-BR"/>
        </w:rPr>
        <w:t>p</w:t>
      </w:r>
      <w:r w:rsidRPr="004823D8">
        <w:rPr>
          <w:rFonts w:eastAsia="Times New Roman" w:cs="Tahoma"/>
          <w:color w:val="000000"/>
          <w:szCs w:val="24"/>
          <w:lang w:eastAsia="pt-BR"/>
        </w:rPr>
        <w:t xml:space="preserve">essoas com deficiência como aquelas que têm impedimentos de longo prazo de natureza física, mental, intelectual ou sensorial, os quais, </w:t>
      </w:r>
      <w:r w:rsidRPr="004823D8">
        <w:rPr>
          <w:rFonts w:eastAsia="Times New Roman" w:cs="Tahoma"/>
          <w:b/>
          <w:color w:val="000000"/>
          <w:szCs w:val="24"/>
          <w:lang w:eastAsia="pt-BR"/>
        </w:rPr>
        <w:t>em interação com diversas barreiras, podem obstruir sua participação plena e efetiva na sociedade em igualdades de condições com as demais pessoas</w:t>
      </w:r>
      <w:r w:rsidRPr="004823D8">
        <w:rPr>
          <w:rFonts w:eastAsia="Times New Roman" w:cs="Tahoma"/>
          <w:color w:val="000000"/>
          <w:szCs w:val="24"/>
          <w:lang w:eastAsia="pt-BR"/>
        </w:rPr>
        <w:t>. </w:t>
      </w:r>
    </w:p>
    <w:p w14:paraId="302331ED" w14:textId="77777777" w:rsidR="00665078" w:rsidRPr="003D09EA" w:rsidRDefault="00665078" w:rsidP="00F352F9">
      <w:pPr>
        <w:spacing w:before="100" w:beforeAutospacing="1" w:after="100" w:afterAutospacing="1" w:line="240" w:lineRule="auto"/>
        <w:jc w:val="both"/>
        <w:rPr>
          <w:rFonts w:cs="Tahoma"/>
          <w:color w:val="000000"/>
          <w:szCs w:val="24"/>
        </w:rPr>
      </w:pPr>
      <w:r w:rsidRPr="004823D8">
        <w:rPr>
          <w:rFonts w:eastAsia="Times New Roman" w:cs="Tahoma"/>
          <w:color w:val="000000"/>
          <w:szCs w:val="24"/>
          <w:lang w:eastAsia="pt-BR"/>
        </w:rPr>
        <w:tab/>
      </w:r>
      <w:r w:rsidRPr="004823D8">
        <w:rPr>
          <w:rFonts w:eastAsia="Times New Roman" w:cs="Tahoma"/>
          <w:color w:val="000000"/>
          <w:szCs w:val="24"/>
          <w:lang w:eastAsia="pt-BR"/>
        </w:rPr>
        <w:tab/>
        <w:t xml:space="preserve">Considerando que </w:t>
      </w:r>
      <w:r w:rsidRPr="004823D8">
        <w:rPr>
          <w:rFonts w:eastAsia="Times New Roman" w:cs="Tahoma"/>
          <w:b/>
          <w:color w:val="000000"/>
          <w:szCs w:val="24"/>
          <w:lang w:eastAsia="pt-BR"/>
        </w:rPr>
        <w:t>o artigo 24 da Convenção garante sistema educacional inclusivo</w:t>
      </w:r>
      <w:r w:rsidRPr="004823D8">
        <w:rPr>
          <w:rFonts w:eastAsia="Times New Roman" w:cs="Tahoma"/>
          <w:color w:val="000000"/>
          <w:szCs w:val="24"/>
          <w:lang w:eastAsia="pt-BR"/>
        </w:rPr>
        <w:t xml:space="preserve"> e medidas de apoio individualizadas </w:t>
      </w:r>
      <w:r w:rsidRPr="003D09EA">
        <w:rPr>
          <w:rFonts w:cs="Tahoma"/>
          <w:color w:val="000000"/>
          <w:szCs w:val="24"/>
        </w:rPr>
        <w:t>efetivas em ambientes que maximizem o desenvolvimento acadêmico e social, de acordo com a meta de inclusão plena.</w:t>
      </w:r>
    </w:p>
    <w:p w14:paraId="513F1F19" w14:textId="77777777" w:rsidR="0021236A" w:rsidRPr="004823D8" w:rsidRDefault="0021236A" w:rsidP="00F352F9">
      <w:pPr>
        <w:spacing w:before="100" w:beforeAutospacing="1" w:after="100" w:afterAutospacing="1" w:line="240" w:lineRule="auto"/>
        <w:jc w:val="both"/>
        <w:rPr>
          <w:rFonts w:eastAsia="Times New Roman" w:cs="Tahoma"/>
          <w:color w:val="000000"/>
          <w:szCs w:val="24"/>
          <w:lang w:eastAsia="pt-BR"/>
        </w:rPr>
      </w:pPr>
      <w:r w:rsidRPr="003D09EA">
        <w:rPr>
          <w:rFonts w:cs="Tahoma"/>
          <w:color w:val="000000"/>
          <w:szCs w:val="24"/>
        </w:rPr>
        <w:tab/>
      </w:r>
      <w:r w:rsidRPr="003D09EA">
        <w:rPr>
          <w:rFonts w:cs="Tahoma"/>
          <w:color w:val="000000"/>
          <w:szCs w:val="24"/>
        </w:rPr>
        <w:tab/>
        <w:t>Considerando a concepção de educação consignada na Política Nacional de Educação Especial na Perspectiva da Educação Inclusiva e as diretrizes sobre o atendimento educacional especializado a seguir transcritas:</w:t>
      </w:r>
    </w:p>
    <w:p w14:paraId="7D98DF4A" w14:textId="77777777" w:rsidR="00A12FE4" w:rsidRPr="004823D8" w:rsidRDefault="00C70828" w:rsidP="00EE6251">
      <w:pPr>
        <w:ind w:left="2835"/>
        <w:jc w:val="both"/>
        <w:rPr>
          <w:rFonts w:cs="Tahoma"/>
          <w:b/>
          <w:color w:val="000000"/>
          <w:szCs w:val="24"/>
        </w:rPr>
      </w:pPr>
      <w:r w:rsidRPr="004823D8">
        <w:rPr>
          <w:rFonts w:cs="Tahoma"/>
          <w:b/>
          <w:color w:val="000000"/>
          <w:szCs w:val="24"/>
        </w:rPr>
        <w:t xml:space="preserve">O atendimento educacional especializado identifica, elabora e organiza recursos pedagógicos e de acessibilidade que </w:t>
      </w:r>
      <w:r w:rsidRPr="004823D8">
        <w:rPr>
          <w:rFonts w:cs="Tahoma"/>
          <w:b/>
          <w:color w:val="000000"/>
          <w:sz w:val="28"/>
          <w:szCs w:val="28"/>
          <w:u w:val="single"/>
        </w:rPr>
        <w:t xml:space="preserve">eliminem as barreiras para a plena </w:t>
      </w:r>
      <w:r w:rsidRPr="004823D8">
        <w:rPr>
          <w:rFonts w:cs="Tahoma"/>
          <w:b/>
          <w:color w:val="000000"/>
          <w:sz w:val="28"/>
          <w:szCs w:val="28"/>
          <w:u w:val="single"/>
        </w:rPr>
        <w:lastRenderedPageBreak/>
        <w:t>participação dos alunos</w:t>
      </w:r>
      <w:r w:rsidRPr="004823D8">
        <w:rPr>
          <w:rFonts w:cs="Tahoma"/>
          <w:b/>
          <w:color w:val="000000"/>
          <w:szCs w:val="24"/>
        </w:rPr>
        <w:t xml:space="preserve">, considerando as suas necessidades específicas. </w:t>
      </w:r>
      <w:r w:rsidRPr="004823D8">
        <w:rPr>
          <w:rFonts w:cs="Tahoma"/>
          <w:bCs/>
          <w:color w:val="000000"/>
          <w:szCs w:val="24"/>
        </w:rPr>
        <w:t>As atividades desenvolvidas no atendimento educacional especializado diferenciam-se daquelas realizadas na sala de aula comum</w:t>
      </w:r>
      <w:r w:rsidRPr="004823D8">
        <w:rPr>
          <w:rFonts w:cs="Tahoma"/>
          <w:b/>
          <w:color w:val="000000"/>
          <w:szCs w:val="24"/>
        </w:rPr>
        <w:t xml:space="preserve">, não sendo substitutivas à escolarização. Esse atendimento complementa e/ou suplementa a formação dos alunos </w:t>
      </w:r>
      <w:r w:rsidRPr="004823D8">
        <w:rPr>
          <w:rFonts w:cs="Tahoma"/>
          <w:b/>
          <w:color w:val="000000"/>
          <w:sz w:val="28"/>
          <w:szCs w:val="28"/>
          <w:u w:val="single"/>
        </w:rPr>
        <w:t>com vistas à autonomia e independência na escola e fora dela.</w:t>
      </w:r>
      <w:r w:rsidRPr="004823D8">
        <w:rPr>
          <w:rFonts w:cs="Tahoma"/>
          <w:b/>
          <w:color w:val="000000"/>
          <w:szCs w:val="24"/>
        </w:rPr>
        <w:t xml:space="preserve"> </w:t>
      </w:r>
      <w:r w:rsidRPr="004823D8">
        <w:rPr>
          <w:rFonts w:cs="Tahoma"/>
          <w:bCs/>
          <w:color w:val="000000"/>
          <w:szCs w:val="24"/>
        </w:rPr>
        <w:t>O atendimento educacional especializado disponibiliza programas de enriquecimento curricular, o ensino de linguagens e códigos específicos de comunicação e sinalização, ajudas técnicas e tecnologia assistiva, dentre outros</w:t>
      </w:r>
      <w:r w:rsidRPr="004823D8">
        <w:rPr>
          <w:rFonts w:cs="Tahoma"/>
          <w:b/>
          <w:color w:val="000000"/>
          <w:szCs w:val="24"/>
        </w:rPr>
        <w:t xml:space="preserve">. Ao longo de todo processo de escolarização, esse atendimento deve estar articulado com a proposta pedagógica do ensino </w:t>
      </w:r>
      <w:r w:rsidR="00D11465" w:rsidRPr="004823D8">
        <w:rPr>
          <w:rFonts w:cs="Tahoma"/>
          <w:b/>
          <w:color w:val="000000"/>
          <w:szCs w:val="24"/>
        </w:rPr>
        <w:t>comum</w:t>
      </w:r>
      <w:r w:rsidR="00F161D4" w:rsidRPr="004823D8">
        <w:rPr>
          <w:rFonts w:cs="Tahoma"/>
          <w:b/>
          <w:color w:val="000000"/>
          <w:szCs w:val="24"/>
        </w:rPr>
        <w:t>.</w:t>
      </w:r>
    </w:p>
    <w:p w14:paraId="6CBB1896" w14:textId="77777777" w:rsidR="0021236A" w:rsidRPr="003D09EA" w:rsidRDefault="0021236A" w:rsidP="00F352F9">
      <w:pPr>
        <w:jc w:val="both"/>
        <w:rPr>
          <w:rFonts w:cs="Tahoma"/>
          <w:szCs w:val="24"/>
        </w:rPr>
      </w:pPr>
      <w:r w:rsidRPr="004823D8">
        <w:rPr>
          <w:rFonts w:cs="Tahoma"/>
          <w:color w:val="000000"/>
          <w:szCs w:val="24"/>
        </w:rPr>
        <w:tab/>
      </w:r>
      <w:r w:rsidRPr="004823D8">
        <w:rPr>
          <w:rFonts w:cs="Tahoma"/>
          <w:color w:val="000000"/>
          <w:szCs w:val="24"/>
        </w:rPr>
        <w:tab/>
        <w:t xml:space="preserve">Considerando que a Resolução nº </w:t>
      </w:r>
      <w:r w:rsidRPr="003D09EA">
        <w:rPr>
          <w:rFonts w:cs="Tahoma"/>
          <w:szCs w:val="24"/>
        </w:rPr>
        <w:t xml:space="preserve">4/2009, do Conselho Nacional de Educação </w:t>
      </w:r>
      <w:r w:rsidRPr="003D09EA">
        <w:rPr>
          <w:rFonts w:cs="Tahoma"/>
          <w:b/>
          <w:szCs w:val="24"/>
        </w:rPr>
        <w:t xml:space="preserve">disciplina o Atendimento Educacional Especializado </w:t>
      </w:r>
      <w:r w:rsidRPr="003D09EA">
        <w:rPr>
          <w:rFonts w:cs="Tahoma"/>
          <w:szCs w:val="24"/>
        </w:rPr>
        <w:t xml:space="preserve">e a necessidade de elaboração de </w:t>
      </w:r>
      <w:r w:rsidRPr="003D09EA">
        <w:rPr>
          <w:rFonts w:cs="Tahoma"/>
          <w:b/>
          <w:szCs w:val="24"/>
        </w:rPr>
        <w:t xml:space="preserve">planos individuais aos alunos com deficiência, </w:t>
      </w:r>
      <w:r w:rsidRPr="003D09EA">
        <w:rPr>
          <w:rFonts w:cs="Tahoma"/>
          <w:szCs w:val="24"/>
        </w:rPr>
        <w:t>conforme trechos da norma a seguir transcritos:</w:t>
      </w:r>
    </w:p>
    <w:p w14:paraId="60AB1253" w14:textId="77777777" w:rsidR="0021236A" w:rsidRPr="003D09EA" w:rsidRDefault="0021236A" w:rsidP="00F352F9">
      <w:pPr>
        <w:jc w:val="both"/>
        <w:rPr>
          <w:rFonts w:cs="Tahoma"/>
          <w:szCs w:val="24"/>
        </w:rPr>
      </w:pPr>
      <w:r w:rsidRPr="003D09EA">
        <w:rPr>
          <w:rFonts w:cs="Tahoma"/>
          <w:szCs w:val="24"/>
        </w:rPr>
        <w:tab/>
      </w:r>
      <w:r w:rsidRPr="003D09EA">
        <w:rPr>
          <w:rFonts w:cs="Tahoma"/>
          <w:szCs w:val="24"/>
        </w:rPr>
        <w:tab/>
        <w:t>“(...)</w:t>
      </w:r>
    </w:p>
    <w:p w14:paraId="1DEAE048" w14:textId="77777777" w:rsidR="0021236A" w:rsidRPr="003D09EA" w:rsidRDefault="0021236A" w:rsidP="00DC597E">
      <w:pPr>
        <w:ind w:left="2835"/>
        <w:jc w:val="both"/>
        <w:rPr>
          <w:rFonts w:cs="Tahoma"/>
          <w:szCs w:val="24"/>
        </w:rPr>
      </w:pPr>
      <w:r w:rsidRPr="003D09EA">
        <w:rPr>
          <w:rFonts w:cs="Tahoma"/>
          <w:szCs w:val="24"/>
        </w:rPr>
        <w:tab/>
      </w:r>
      <w:r w:rsidRPr="003D09EA">
        <w:rPr>
          <w:rFonts w:cs="Tahoma"/>
          <w:szCs w:val="24"/>
        </w:rPr>
        <w:tab/>
      </w:r>
      <w:r w:rsidRPr="003D09EA">
        <w:rPr>
          <w:rFonts w:cs="Tahoma"/>
          <w:b/>
          <w:szCs w:val="24"/>
        </w:rPr>
        <w:t>Art. 9º A elaboração e a execução do plano de AEE são de competência dos professores que atuam na sala de recursos multifuncionais ou centros de AEE, em articulação com os demais professores do ensino regular, com a participação das famílias</w:t>
      </w:r>
      <w:r w:rsidRPr="003D09EA">
        <w:rPr>
          <w:rFonts w:cs="Tahoma"/>
          <w:szCs w:val="24"/>
        </w:rPr>
        <w:t xml:space="preserve"> e em interface com os demais serviços setoriais da saúde, da assistência social, entre outros necessários ao atendimento;</w:t>
      </w:r>
    </w:p>
    <w:p w14:paraId="56AAF3BC" w14:textId="77777777" w:rsidR="00C70828" w:rsidRPr="004823D8" w:rsidRDefault="0021236A" w:rsidP="00DC597E">
      <w:pPr>
        <w:ind w:left="2835"/>
        <w:jc w:val="both"/>
        <w:rPr>
          <w:rFonts w:cs="Tahoma"/>
          <w:color w:val="000000"/>
          <w:szCs w:val="24"/>
        </w:rPr>
      </w:pPr>
      <w:r w:rsidRPr="003D09EA">
        <w:rPr>
          <w:rFonts w:cs="Tahoma"/>
          <w:szCs w:val="24"/>
        </w:rPr>
        <w:t xml:space="preserve"> </w:t>
      </w:r>
      <w:r w:rsidRPr="003D09EA">
        <w:rPr>
          <w:rFonts w:cs="Tahoma"/>
          <w:szCs w:val="24"/>
        </w:rPr>
        <w:tab/>
      </w:r>
      <w:r w:rsidRPr="003D09EA">
        <w:rPr>
          <w:rFonts w:cs="Tahoma"/>
          <w:szCs w:val="24"/>
        </w:rPr>
        <w:tab/>
      </w:r>
      <w:r w:rsidR="00C70828" w:rsidRPr="004823D8">
        <w:rPr>
          <w:rFonts w:cs="Tahoma"/>
          <w:color w:val="000000"/>
          <w:szCs w:val="24"/>
        </w:rPr>
        <w:t xml:space="preserve">Art. 10. O projeto pedagógico da escola de ensino regular deve institucionalizar a oferta do AEE, prevendo na sua organização: </w:t>
      </w:r>
    </w:p>
    <w:p w14:paraId="77555B5F" w14:textId="77777777" w:rsidR="00C70828" w:rsidRPr="004823D8" w:rsidRDefault="00C70828" w:rsidP="00DC597E">
      <w:pPr>
        <w:ind w:left="2835"/>
        <w:jc w:val="both"/>
        <w:rPr>
          <w:rFonts w:cs="Tahoma"/>
          <w:color w:val="000000"/>
          <w:szCs w:val="24"/>
        </w:rPr>
      </w:pPr>
      <w:r w:rsidRPr="004823D8">
        <w:rPr>
          <w:rFonts w:cs="Tahoma"/>
          <w:color w:val="000000"/>
          <w:szCs w:val="24"/>
        </w:rPr>
        <w:t xml:space="preserve">I – </w:t>
      </w:r>
      <w:r w:rsidR="00D11465" w:rsidRPr="004823D8">
        <w:rPr>
          <w:rFonts w:cs="Tahoma"/>
          <w:b/>
          <w:color w:val="000000"/>
          <w:szCs w:val="24"/>
        </w:rPr>
        <w:t>Sala</w:t>
      </w:r>
      <w:r w:rsidRPr="004823D8">
        <w:rPr>
          <w:rFonts w:cs="Tahoma"/>
          <w:b/>
          <w:color w:val="000000"/>
          <w:szCs w:val="24"/>
        </w:rPr>
        <w:t xml:space="preserve"> de recursos multifuncionais</w:t>
      </w:r>
      <w:r w:rsidRPr="004823D8">
        <w:rPr>
          <w:rFonts w:cs="Tahoma"/>
          <w:color w:val="000000"/>
          <w:szCs w:val="24"/>
        </w:rPr>
        <w:t xml:space="preserve">: espaço físico, mobiliário, materiais didáticos, recursos </w:t>
      </w:r>
      <w:r w:rsidRPr="004823D8">
        <w:rPr>
          <w:rFonts w:cs="Tahoma"/>
          <w:color w:val="000000"/>
          <w:szCs w:val="24"/>
        </w:rPr>
        <w:lastRenderedPageBreak/>
        <w:t>pedagógicos e de acessibilidade e equipamentos específicos;</w:t>
      </w:r>
    </w:p>
    <w:p w14:paraId="209F30D1" w14:textId="77777777" w:rsidR="00C70828" w:rsidRPr="004823D8" w:rsidRDefault="00C70828" w:rsidP="00DC597E">
      <w:pPr>
        <w:ind w:left="2835"/>
        <w:jc w:val="both"/>
        <w:rPr>
          <w:rFonts w:cs="Tahoma"/>
          <w:color w:val="000000"/>
          <w:szCs w:val="24"/>
        </w:rPr>
      </w:pPr>
      <w:r w:rsidRPr="004823D8">
        <w:rPr>
          <w:rFonts w:cs="Tahoma"/>
          <w:color w:val="000000"/>
          <w:szCs w:val="24"/>
        </w:rPr>
        <w:t xml:space="preserve"> II – </w:t>
      </w:r>
      <w:r w:rsidR="00F161D4" w:rsidRPr="004823D8">
        <w:rPr>
          <w:rFonts w:cs="Tahoma"/>
          <w:color w:val="000000"/>
          <w:szCs w:val="24"/>
        </w:rPr>
        <w:t>Matrícula</w:t>
      </w:r>
      <w:r w:rsidRPr="004823D8">
        <w:rPr>
          <w:rFonts w:cs="Tahoma"/>
          <w:color w:val="000000"/>
          <w:szCs w:val="24"/>
        </w:rPr>
        <w:t xml:space="preserve"> no AEE de alunos matriculados no ensino regular da própria escola ou de outra escola; </w:t>
      </w:r>
    </w:p>
    <w:p w14:paraId="16208B95" w14:textId="77777777" w:rsidR="00C70828" w:rsidRPr="004823D8" w:rsidRDefault="00C70828" w:rsidP="00DC597E">
      <w:pPr>
        <w:ind w:left="2835"/>
        <w:jc w:val="both"/>
        <w:rPr>
          <w:rFonts w:cs="Tahoma"/>
          <w:b/>
          <w:color w:val="000000"/>
          <w:szCs w:val="24"/>
        </w:rPr>
      </w:pPr>
      <w:r w:rsidRPr="004823D8">
        <w:rPr>
          <w:rFonts w:cs="Tahoma"/>
          <w:b/>
          <w:color w:val="000000"/>
          <w:szCs w:val="24"/>
        </w:rPr>
        <w:t xml:space="preserve">III – cronograma de atendimento aos alunos; </w:t>
      </w:r>
    </w:p>
    <w:p w14:paraId="79979BCE" w14:textId="77777777" w:rsidR="00C70828" w:rsidRPr="004823D8" w:rsidRDefault="00C70828" w:rsidP="00DC597E">
      <w:pPr>
        <w:ind w:left="2835"/>
        <w:jc w:val="both"/>
        <w:rPr>
          <w:rFonts w:cs="Tahoma"/>
          <w:b/>
          <w:color w:val="000000"/>
          <w:szCs w:val="24"/>
        </w:rPr>
      </w:pPr>
      <w:r w:rsidRPr="004823D8">
        <w:rPr>
          <w:rFonts w:cs="Tahoma"/>
          <w:b/>
          <w:color w:val="000000"/>
          <w:szCs w:val="24"/>
        </w:rPr>
        <w:t>IV – plano do AEE: identificação das necessidades educacionais específicas dos alunos, definição dos recursos necessários e das atividades a serem desenvolvidas;</w:t>
      </w:r>
    </w:p>
    <w:p w14:paraId="48413562" w14:textId="77777777" w:rsidR="00C70828" w:rsidRPr="004823D8" w:rsidRDefault="00C70828" w:rsidP="00DC597E">
      <w:pPr>
        <w:ind w:left="2835"/>
        <w:jc w:val="both"/>
        <w:rPr>
          <w:rFonts w:cs="Tahoma"/>
          <w:b/>
          <w:color w:val="000000"/>
          <w:szCs w:val="24"/>
        </w:rPr>
      </w:pPr>
      <w:r w:rsidRPr="004823D8">
        <w:rPr>
          <w:rFonts w:cs="Tahoma"/>
          <w:b/>
          <w:color w:val="000000"/>
          <w:szCs w:val="24"/>
        </w:rPr>
        <w:t xml:space="preserve"> V – professores para o exercício da docência do AEE;</w:t>
      </w:r>
    </w:p>
    <w:p w14:paraId="08A9BAB6" w14:textId="77777777" w:rsidR="00C70828" w:rsidRPr="004823D8" w:rsidRDefault="00C70828" w:rsidP="00DC597E">
      <w:pPr>
        <w:ind w:left="2835"/>
        <w:jc w:val="both"/>
        <w:rPr>
          <w:rFonts w:cs="Tahoma"/>
          <w:b/>
          <w:color w:val="000000"/>
          <w:szCs w:val="24"/>
        </w:rPr>
      </w:pPr>
      <w:r w:rsidRPr="004823D8">
        <w:rPr>
          <w:rFonts w:cs="Tahoma"/>
          <w:b/>
          <w:color w:val="000000"/>
          <w:szCs w:val="24"/>
        </w:rPr>
        <w:t xml:space="preserve"> VI – outros profissionais da educação: tradutor e intérprete de Língua Brasileira de Sinais, guia-intérprete e outros que atuem no apoio, principalmente às atividades de alimentação, higiene e locomoção; </w:t>
      </w:r>
    </w:p>
    <w:p w14:paraId="726C7DE1" w14:textId="77777777" w:rsidR="00C70828" w:rsidRPr="004823D8" w:rsidRDefault="00C70828" w:rsidP="00DC597E">
      <w:pPr>
        <w:ind w:left="2835"/>
        <w:jc w:val="both"/>
        <w:rPr>
          <w:rFonts w:cs="Tahoma"/>
          <w:b/>
          <w:color w:val="000000"/>
          <w:szCs w:val="24"/>
        </w:rPr>
      </w:pPr>
      <w:r w:rsidRPr="004823D8">
        <w:rPr>
          <w:rFonts w:cs="Tahoma"/>
          <w:b/>
          <w:color w:val="000000"/>
          <w:szCs w:val="24"/>
        </w:rPr>
        <w:t xml:space="preserve">VII – redes de apoio no âmbito da atuação profissional, da formação, do desenvolvimento da pesquisa, do acesso a recursos, serviços e equipamentos, entre outros que maximizem o AEE. </w:t>
      </w:r>
    </w:p>
    <w:p w14:paraId="47260F8F" w14:textId="77777777" w:rsidR="00C70828" w:rsidRPr="004823D8" w:rsidRDefault="00C70828" w:rsidP="00DC597E">
      <w:pPr>
        <w:ind w:left="2835"/>
        <w:jc w:val="both"/>
        <w:rPr>
          <w:rFonts w:cs="Tahoma"/>
          <w:b/>
          <w:color w:val="000000"/>
          <w:szCs w:val="24"/>
        </w:rPr>
      </w:pPr>
      <w:r w:rsidRPr="004823D8">
        <w:rPr>
          <w:rFonts w:cs="Tahoma"/>
          <w:b/>
          <w:color w:val="000000"/>
          <w:szCs w:val="24"/>
        </w:rPr>
        <w:t>Parágrafo único. Os profissionais referidos no inciso VI atuam com os alunos público alvo da Educação Especial em todas as atividades escolares nas quais se fizerem necessários</w:t>
      </w:r>
      <w:r w:rsidR="0021236A" w:rsidRPr="004823D8">
        <w:rPr>
          <w:rFonts w:cs="Tahoma"/>
          <w:b/>
          <w:color w:val="000000"/>
          <w:szCs w:val="24"/>
        </w:rPr>
        <w:t>”.</w:t>
      </w:r>
    </w:p>
    <w:p w14:paraId="1A2FAD4E" w14:textId="77777777" w:rsidR="0021236A" w:rsidRPr="004823D8" w:rsidRDefault="0021236A" w:rsidP="00DC597E">
      <w:pPr>
        <w:ind w:left="2835"/>
        <w:jc w:val="both"/>
        <w:rPr>
          <w:rFonts w:cs="Tahoma"/>
          <w:b/>
          <w:color w:val="000000"/>
          <w:szCs w:val="24"/>
        </w:rPr>
      </w:pPr>
      <w:r w:rsidRPr="004823D8">
        <w:rPr>
          <w:rFonts w:cs="Tahoma"/>
          <w:b/>
          <w:color w:val="000000"/>
          <w:szCs w:val="24"/>
        </w:rPr>
        <w:t>(...)</w:t>
      </w:r>
    </w:p>
    <w:p w14:paraId="32184056" w14:textId="77777777" w:rsidR="0021236A" w:rsidRPr="004823D8" w:rsidRDefault="00C70828" w:rsidP="00DC597E">
      <w:pPr>
        <w:ind w:left="2835"/>
        <w:jc w:val="both"/>
        <w:rPr>
          <w:rFonts w:cs="Tahoma"/>
          <w:b/>
          <w:color w:val="000000"/>
          <w:szCs w:val="24"/>
        </w:rPr>
      </w:pPr>
      <w:r w:rsidRPr="004823D8">
        <w:rPr>
          <w:rFonts w:cs="Tahoma"/>
          <w:b/>
          <w:color w:val="000000"/>
          <w:szCs w:val="24"/>
        </w:rPr>
        <w:t>Art. 13. São atribuições do professor do Atendimento Educacional Especializado:</w:t>
      </w:r>
    </w:p>
    <w:p w14:paraId="6768E327" w14:textId="77777777" w:rsidR="0021236A" w:rsidRPr="004823D8" w:rsidRDefault="00C70828" w:rsidP="00DC597E">
      <w:pPr>
        <w:ind w:left="2835"/>
        <w:jc w:val="both"/>
        <w:rPr>
          <w:rFonts w:cs="Tahoma"/>
          <w:b/>
          <w:color w:val="000000"/>
          <w:szCs w:val="24"/>
        </w:rPr>
      </w:pPr>
      <w:r w:rsidRPr="004823D8">
        <w:rPr>
          <w:rFonts w:cs="Tahoma"/>
          <w:b/>
          <w:color w:val="000000"/>
          <w:szCs w:val="24"/>
        </w:rPr>
        <w:t xml:space="preserve"> I – identificar, elaborar, produzir e </w:t>
      </w:r>
      <w:r w:rsidRPr="004823D8">
        <w:rPr>
          <w:rFonts w:cs="Tahoma"/>
          <w:b/>
          <w:color w:val="000000"/>
          <w:szCs w:val="24"/>
          <w:u w:val="single"/>
        </w:rPr>
        <w:t>organizar serviços, recursos pedagógicos, de acessibilidade e estratégias considerando as necessidades específicas dos alunos público-alvo da Educação Especia</w:t>
      </w:r>
      <w:r w:rsidRPr="004823D8">
        <w:rPr>
          <w:rFonts w:cs="Tahoma"/>
          <w:b/>
          <w:color w:val="000000"/>
          <w:szCs w:val="24"/>
        </w:rPr>
        <w:t xml:space="preserve">l; </w:t>
      </w:r>
    </w:p>
    <w:p w14:paraId="3DDF4D0C" w14:textId="77777777" w:rsidR="0021236A" w:rsidRPr="004823D8" w:rsidRDefault="00C70828" w:rsidP="00DC597E">
      <w:pPr>
        <w:ind w:left="2835"/>
        <w:jc w:val="both"/>
        <w:rPr>
          <w:rFonts w:cs="Tahoma"/>
          <w:b/>
          <w:color w:val="000000"/>
          <w:szCs w:val="24"/>
        </w:rPr>
      </w:pPr>
      <w:r w:rsidRPr="004823D8">
        <w:rPr>
          <w:rFonts w:cs="Tahoma"/>
          <w:color w:val="000000"/>
          <w:szCs w:val="24"/>
        </w:rPr>
        <w:lastRenderedPageBreak/>
        <w:t xml:space="preserve">II </w:t>
      </w:r>
      <w:r w:rsidRPr="004823D8">
        <w:rPr>
          <w:rFonts w:cs="Tahoma"/>
          <w:b/>
          <w:color w:val="000000"/>
          <w:szCs w:val="24"/>
        </w:rPr>
        <w:t xml:space="preserve">– elaborar e executar plano de Atendimento Educacional Especializado, </w:t>
      </w:r>
      <w:r w:rsidRPr="004823D8">
        <w:rPr>
          <w:rFonts w:cs="Tahoma"/>
          <w:b/>
          <w:color w:val="000000"/>
          <w:szCs w:val="24"/>
          <w:u w:val="single"/>
        </w:rPr>
        <w:t>avaliando a funcionalidade e a aplicabilidade dos recursos pedagógicos e de acessibilidade</w:t>
      </w:r>
      <w:r w:rsidRPr="004823D8">
        <w:rPr>
          <w:rFonts w:cs="Tahoma"/>
          <w:b/>
          <w:color w:val="000000"/>
          <w:szCs w:val="24"/>
        </w:rPr>
        <w:t>;</w:t>
      </w:r>
    </w:p>
    <w:p w14:paraId="3A9BA531" w14:textId="77777777" w:rsidR="0021236A" w:rsidRPr="004823D8" w:rsidRDefault="00C70828" w:rsidP="00DC597E">
      <w:pPr>
        <w:ind w:left="2835"/>
        <w:jc w:val="both"/>
        <w:rPr>
          <w:rFonts w:cs="Tahoma"/>
          <w:color w:val="000000"/>
          <w:szCs w:val="24"/>
        </w:rPr>
      </w:pPr>
      <w:r w:rsidRPr="004823D8">
        <w:rPr>
          <w:rFonts w:cs="Tahoma"/>
          <w:color w:val="000000"/>
          <w:szCs w:val="24"/>
        </w:rPr>
        <w:t xml:space="preserve"> III – organizar o tipo e o número de atendimentos aos alunos na sala de recursos multifuncionais; </w:t>
      </w:r>
    </w:p>
    <w:p w14:paraId="001D2EDB" w14:textId="77777777" w:rsidR="0021236A" w:rsidRPr="004823D8" w:rsidRDefault="00C70828" w:rsidP="00DC597E">
      <w:pPr>
        <w:ind w:left="2835"/>
        <w:jc w:val="both"/>
        <w:rPr>
          <w:rFonts w:cs="Tahoma"/>
          <w:color w:val="000000"/>
          <w:szCs w:val="24"/>
        </w:rPr>
      </w:pPr>
      <w:r w:rsidRPr="004823D8">
        <w:rPr>
          <w:rFonts w:cs="Tahoma"/>
          <w:b/>
          <w:color w:val="000000"/>
          <w:szCs w:val="24"/>
        </w:rPr>
        <w:t xml:space="preserve">IV – acompanhar a funcionalidade e a aplicabilidade dos recursos pedagógicos e de acessibilidade </w:t>
      </w:r>
      <w:r w:rsidRPr="004823D8">
        <w:rPr>
          <w:rFonts w:cs="Tahoma"/>
          <w:b/>
          <w:color w:val="000000"/>
          <w:szCs w:val="24"/>
          <w:u w:val="single"/>
        </w:rPr>
        <w:t>na sala de aula comum</w:t>
      </w:r>
      <w:r w:rsidRPr="004823D8">
        <w:rPr>
          <w:rFonts w:cs="Tahoma"/>
          <w:b/>
          <w:color w:val="000000"/>
          <w:szCs w:val="24"/>
        </w:rPr>
        <w:t xml:space="preserve"> do ensino regular, bem como em outros ambientes da escola</w:t>
      </w:r>
      <w:r w:rsidRPr="004823D8">
        <w:rPr>
          <w:rFonts w:cs="Tahoma"/>
          <w:color w:val="000000"/>
          <w:szCs w:val="24"/>
        </w:rPr>
        <w:t>;</w:t>
      </w:r>
    </w:p>
    <w:p w14:paraId="7A9B4A2B" w14:textId="77777777" w:rsidR="0021236A" w:rsidRPr="004823D8" w:rsidRDefault="00C70828" w:rsidP="00DC597E">
      <w:pPr>
        <w:ind w:left="2835"/>
        <w:jc w:val="both"/>
        <w:rPr>
          <w:rFonts w:cs="Tahoma"/>
          <w:b/>
          <w:color w:val="000000"/>
          <w:szCs w:val="24"/>
        </w:rPr>
      </w:pPr>
      <w:r w:rsidRPr="004823D8">
        <w:rPr>
          <w:rFonts w:cs="Tahoma"/>
          <w:b/>
          <w:color w:val="000000"/>
          <w:szCs w:val="24"/>
        </w:rPr>
        <w:t xml:space="preserve"> V – estabelecer parcerias com as áreas intersetoriais na elaboração de estratégias e na disponibilização de recursos de acessibilidade; </w:t>
      </w:r>
    </w:p>
    <w:p w14:paraId="32793FD2" w14:textId="77777777" w:rsidR="0021236A" w:rsidRPr="004823D8" w:rsidRDefault="00C70828" w:rsidP="00DC597E">
      <w:pPr>
        <w:ind w:left="2835"/>
        <w:jc w:val="both"/>
        <w:rPr>
          <w:rFonts w:cs="Tahoma"/>
          <w:b/>
          <w:color w:val="000000"/>
          <w:szCs w:val="24"/>
          <w:u w:val="single"/>
        </w:rPr>
      </w:pPr>
      <w:r w:rsidRPr="004823D8">
        <w:rPr>
          <w:rFonts w:cs="Tahoma"/>
          <w:b/>
          <w:color w:val="000000"/>
          <w:szCs w:val="24"/>
        </w:rPr>
        <w:t xml:space="preserve">VI – </w:t>
      </w:r>
      <w:r w:rsidRPr="004823D8">
        <w:rPr>
          <w:rFonts w:cs="Tahoma"/>
          <w:b/>
          <w:color w:val="000000"/>
          <w:szCs w:val="24"/>
          <w:u w:val="single"/>
        </w:rPr>
        <w:t xml:space="preserve">orientar professores e famílias sobre os recursos pedagógicos e de acessibilidade utilizados pelo aluno; </w:t>
      </w:r>
    </w:p>
    <w:p w14:paraId="7092283D" w14:textId="77777777" w:rsidR="0021236A" w:rsidRPr="004823D8" w:rsidRDefault="00C70828" w:rsidP="00DC597E">
      <w:pPr>
        <w:ind w:left="2835"/>
        <w:jc w:val="both"/>
        <w:rPr>
          <w:rFonts w:cs="Tahoma"/>
          <w:b/>
          <w:color w:val="000000"/>
          <w:szCs w:val="24"/>
        </w:rPr>
      </w:pPr>
      <w:r w:rsidRPr="004823D8">
        <w:rPr>
          <w:rFonts w:cs="Tahoma"/>
          <w:b/>
          <w:color w:val="000000"/>
          <w:szCs w:val="24"/>
        </w:rPr>
        <w:t xml:space="preserve">VII – ensinar e usar a tecnologia assistiva de forma a ampliar habilidades funcionais dos alunos, promovendo autonomia e participação; </w:t>
      </w:r>
    </w:p>
    <w:p w14:paraId="321E9AE8" w14:textId="77777777" w:rsidR="00C70828" w:rsidRPr="004823D8" w:rsidRDefault="00C70828" w:rsidP="00DC597E">
      <w:pPr>
        <w:ind w:left="2835"/>
        <w:jc w:val="both"/>
        <w:rPr>
          <w:rFonts w:cs="Tahoma"/>
          <w:color w:val="000000"/>
          <w:szCs w:val="24"/>
        </w:rPr>
      </w:pPr>
      <w:r w:rsidRPr="004823D8">
        <w:rPr>
          <w:rFonts w:cs="Tahoma"/>
          <w:b/>
          <w:color w:val="000000"/>
          <w:szCs w:val="24"/>
        </w:rPr>
        <w:t xml:space="preserve">VIII – </w:t>
      </w:r>
      <w:r w:rsidRPr="004823D8">
        <w:rPr>
          <w:rFonts w:cs="Tahoma"/>
          <w:b/>
          <w:color w:val="000000"/>
          <w:szCs w:val="24"/>
          <w:u w:val="single"/>
        </w:rPr>
        <w:t>estabelecer articulação com os professores da sala de aula comum</w:t>
      </w:r>
      <w:r w:rsidRPr="004823D8">
        <w:rPr>
          <w:rFonts w:cs="Tahoma"/>
          <w:b/>
          <w:color w:val="000000"/>
          <w:szCs w:val="24"/>
        </w:rPr>
        <w:t>,</w:t>
      </w:r>
      <w:r w:rsidRPr="004823D8">
        <w:rPr>
          <w:rFonts w:cs="Tahoma"/>
          <w:color w:val="000000"/>
          <w:szCs w:val="24"/>
        </w:rPr>
        <w:t xml:space="preserve"> visando à disponibilização dos serviços, dos recursos pedagógicos e de acessibilidade e das estratégias que promovem a participação dos alunos nas atividades escolares</w:t>
      </w:r>
      <w:r w:rsidR="0021236A" w:rsidRPr="004823D8">
        <w:rPr>
          <w:rFonts w:cs="Tahoma"/>
          <w:color w:val="000000"/>
          <w:szCs w:val="24"/>
        </w:rPr>
        <w:t>.”</w:t>
      </w:r>
    </w:p>
    <w:p w14:paraId="5B297BBD" w14:textId="77777777" w:rsidR="00F97CC4" w:rsidRPr="004823D8" w:rsidRDefault="00F97CC4" w:rsidP="00F352F9">
      <w:pPr>
        <w:ind w:firstLine="1416"/>
        <w:jc w:val="both"/>
        <w:rPr>
          <w:rStyle w:val="Forte"/>
          <w:rFonts w:cs="Tahoma"/>
          <w:color w:val="000000"/>
          <w:szCs w:val="24"/>
        </w:rPr>
      </w:pPr>
      <w:r w:rsidRPr="004823D8">
        <w:rPr>
          <w:rFonts w:cs="Tahoma"/>
          <w:b/>
          <w:color w:val="000000"/>
          <w:szCs w:val="24"/>
        </w:rPr>
        <w:t xml:space="preserve">Considerando que a Lei nº </w:t>
      </w:r>
      <w:hyperlink r:id="rId8" w:history="1">
        <w:r w:rsidRPr="004823D8">
          <w:rPr>
            <w:rStyle w:val="Hyperlink"/>
            <w:rFonts w:cs="Tahoma"/>
            <w:b/>
            <w:bCs/>
            <w:color w:val="000000"/>
            <w:szCs w:val="24"/>
          </w:rPr>
          <w:t>LEI Nº 13.146, DE 6 DE JULHO DE 2015</w:t>
        </w:r>
      </w:hyperlink>
      <w:r w:rsidRPr="004823D8">
        <w:rPr>
          <w:rStyle w:val="Forte"/>
          <w:rFonts w:cs="Tahoma"/>
          <w:color w:val="000000"/>
          <w:szCs w:val="24"/>
        </w:rPr>
        <w:t xml:space="preserve"> dispõe, sobre a educação inclusiva:</w:t>
      </w:r>
    </w:p>
    <w:p w14:paraId="617CEA1C" w14:textId="77777777" w:rsidR="00F97CC4" w:rsidRPr="004823D8" w:rsidRDefault="00F97CC4" w:rsidP="00F352F9">
      <w:pPr>
        <w:ind w:firstLine="1416"/>
        <w:jc w:val="both"/>
        <w:rPr>
          <w:rStyle w:val="Forte"/>
          <w:rFonts w:cs="Tahoma"/>
          <w:color w:val="000000"/>
          <w:szCs w:val="24"/>
        </w:rPr>
      </w:pPr>
      <w:r w:rsidRPr="004823D8">
        <w:rPr>
          <w:rStyle w:val="Forte"/>
          <w:rFonts w:cs="Tahoma"/>
          <w:color w:val="000000"/>
          <w:szCs w:val="24"/>
        </w:rPr>
        <w:t>(...)</w:t>
      </w:r>
    </w:p>
    <w:p w14:paraId="102E15F5" w14:textId="77777777" w:rsidR="00F97CC4" w:rsidRPr="003D09EA" w:rsidRDefault="00F97CC4" w:rsidP="00F352F9">
      <w:pPr>
        <w:pStyle w:val="artigo"/>
        <w:ind w:firstLine="1416"/>
        <w:jc w:val="both"/>
        <w:rPr>
          <w:rFonts w:ascii="Tahoma" w:hAnsi="Tahoma" w:cs="Tahoma"/>
          <w:color w:val="000000"/>
        </w:rPr>
      </w:pPr>
      <w:bookmarkStart w:id="0" w:name="art27"/>
      <w:bookmarkEnd w:id="0"/>
      <w:r w:rsidRPr="003D09EA">
        <w:rPr>
          <w:rFonts w:ascii="Tahoma" w:hAnsi="Tahoma" w:cs="Tahoma"/>
          <w:color w:val="000000"/>
        </w:rPr>
        <w:t>Art. 27.  </w:t>
      </w:r>
      <w:r w:rsidRPr="003D09EA">
        <w:rPr>
          <w:rFonts w:ascii="Tahoma" w:hAnsi="Tahoma" w:cs="Tahoma"/>
          <w:b/>
          <w:color w:val="000000"/>
        </w:rPr>
        <w:t xml:space="preserve">A educação constitui direito da pessoa com deficiência, </w:t>
      </w:r>
      <w:r w:rsidRPr="003D09EA">
        <w:rPr>
          <w:rFonts w:ascii="Tahoma" w:hAnsi="Tahoma" w:cs="Tahoma"/>
          <w:b/>
          <w:color w:val="000000"/>
          <w:u w:val="single"/>
        </w:rPr>
        <w:t>assegurados sistema educacional inclusivo em todos os níveis e aprendizado ao longo de toda a vida</w:t>
      </w:r>
      <w:r w:rsidRPr="003D09EA">
        <w:rPr>
          <w:rFonts w:ascii="Tahoma" w:hAnsi="Tahoma" w:cs="Tahoma"/>
          <w:color w:val="000000"/>
        </w:rPr>
        <w:t xml:space="preserve">, de forma a alcançar o </w:t>
      </w:r>
      <w:r w:rsidRPr="003D09EA">
        <w:rPr>
          <w:rFonts w:ascii="Tahoma" w:hAnsi="Tahoma" w:cs="Tahoma"/>
          <w:color w:val="000000"/>
        </w:rPr>
        <w:lastRenderedPageBreak/>
        <w:t>máximo desenvolvimento possível de seus talentos e habilidades físicas, sensoriais, intelectuais e sociais, segundo suas características, interesses e necessidades de aprendizagem.</w:t>
      </w:r>
    </w:p>
    <w:p w14:paraId="530D0D0D" w14:textId="77777777" w:rsidR="00F97CC4" w:rsidRPr="003D09EA" w:rsidRDefault="00F97CC4" w:rsidP="00F352F9">
      <w:pPr>
        <w:pStyle w:val="artigo"/>
        <w:ind w:firstLine="1233"/>
        <w:jc w:val="both"/>
        <w:rPr>
          <w:rFonts w:ascii="Tahoma" w:hAnsi="Tahoma" w:cs="Tahoma"/>
          <w:color w:val="000000"/>
        </w:rPr>
      </w:pPr>
      <w:r w:rsidRPr="003D09EA">
        <w:rPr>
          <w:rFonts w:ascii="Tahoma" w:hAnsi="Tahoma" w:cs="Tahoma"/>
          <w:color w:val="000000"/>
        </w:rPr>
        <w:t>Parágrafo único.  É dever do Estado, da família, da comunidade escolar e da sociedade assegurar educação de qualidade à pessoa com deficiência, colocando-a a salvo de toda forma de violência, negligência e discriminação.</w:t>
      </w:r>
    </w:p>
    <w:p w14:paraId="36BA9CA4" w14:textId="77777777" w:rsidR="00F97CC4" w:rsidRPr="003D09EA" w:rsidRDefault="00F97CC4" w:rsidP="00F352F9">
      <w:pPr>
        <w:pStyle w:val="artigo"/>
        <w:ind w:firstLine="1233"/>
        <w:jc w:val="both"/>
        <w:rPr>
          <w:rFonts w:ascii="Tahoma" w:hAnsi="Tahoma" w:cs="Tahoma"/>
          <w:color w:val="000000"/>
        </w:rPr>
      </w:pPr>
      <w:bookmarkStart w:id="1" w:name="art28"/>
      <w:bookmarkEnd w:id="1"/>
      <w:r w:rsidRPr="003D09EA">
        <w:rPr>
          <w:rFonts w:ascii="Tahoma" w:hAnsi="Tahoma" w:cs="Tahoma"/>
          <w:color w:val="000000"/>
        </w:rPr>
        <w:t>Art. 28.  </w:t>
      </w:r>
      <w:r w:rsidRPr="003D09EA">
        <w:rPr>
          <w:rFonts w:ascii="Tahoma" w:hAnsi="Tahoma" w:cs="Tahoma"/>
          <w:b/>
          <w:color w:val="000000"/>
        </w:rPr>
        <w:t xml:space="preserve">Incumbe ao </w:t>
      </w:r>
      <w:r w:rsidRPr="003E49AA">
        <w:rPr>
          <w:rFonts w:ascii="Tahoma" w:hAnsi="Tahoma" w:cs="Tahoma"/>
          <w:b/>
          <w:color w:val="000000"/>
        </w:rPr>
        <w:t>poder público</w:t>
      </w:r>
      <w:r w:rsidRPr="003D09EA">
        <w:rPr>
          <w:rFonts w:ascii="Tahoma" w:hAnsi="Tahoma" w:cs="Tahoma"/>
          <w:b/>
          <w:color w:val="000000"/>
        </w:rPr>
        <w:t xml:space="preserve"> assegurar, criar, desenvolver, implementar, incentivar, acompanhar e avaliar</w:t>
      </w:r>
      <w:r w:rsidRPr="003D09EA">
        <w:rPr>
          <w:rFonts w:ascii="Tahoma" w:hAnsi="Tahoma" w:cs="Tahoma"/>
          <w:color w:val="000000"/>
        </w:rPr>
        <w:t>:</w:t>
      </w:r>
    </w:p>
    <w:p w14:paraId="30180F27" w14:textId="77777777" w:rsidR="00F97CC4" w:rsidRPr="003D09EA" w:rsidRDefault="00F97CC4" w:rsidP="00F352F9">
      <w:pPr>
        <w:pStyle w:val="artigo"/>
        <w:ind w:firstLine="1233"/>
        <w:jc w:val="both"/>
        <w:rPr>
          <w:rFonts w:ascii="Tahoma" w:hAnsi="Tahoma" w:cs="Tahoma"/>
          <w:b/>
          <w:color w:val="000000"/>
        </w:rPr>
      </w:pPr>
      <w:bookmarkStart w:id="2" w:name="art28i"/>
      <w:bookmarkEnd w:id="2"/>
      <w:r w:rsidRPr="003D09EA">
        <w:rPr>
          <w:rFonts w:ascii="Tahoma" w:hAnsi="Tahoma" w:cs="Tahoma"/>
          <w:b/>
          <w:color w:val="000000"/>
        </w:rPr>
        <w:t>I - sistema educacional inclusivo em todos os níveis e modalidades, bem como o aprendizado ao longo de toda a vida;</w:t>
      </w:r>
    </w:p>
    <w:p w14:paraId="260A2143" w14:textId="77777777" w:rsidR="00F97CC4" w:rsidRPr="003D09EA" w:rsidRDefault="00F97CC4" w:rsidP="00F352F9">
      <w:pPr>
        <w:pStyle w:val="artigo"/>
        <w:ind w:firstLine="1233"/>
        <w:jc w:val="both"/>
        <w:rPr>
          <w:rFonts w:ascii="Tahoma" w:hAnsi="Tahoma" w:cs="Tahoma"/>
          <w:color w:val="000000"/>
        </w:rPr>
      </w:pPr>
      <w:bookmarkStart w:id="3" w:name="art28ii"/>
      <w:bookmarkEnd w:id="3"/>
      <w:r w:rsidRPr="003D09EA">
        <w:rPr>
          <w:rFonts w:ascii="Tahoma" w:hAnsi="Tahoma" w:cs="Tahoma"/>
          <w:b/>
          <w:color w:val="000000"/>
        </w:rPr>
        <w:t xml:space="preserve">II - </w:t>
      </w:r>
      <w:r w:rsidRPr="00E62F93">
        <w:rPr>
          <w:rFonts w:ascii="Tahoma" w:hAnsi="Tahoma" w:cs="Tahoma"/>
          <w:bCs/>
          <w:color w:val="000000"/>
        </w:rPr>
        <w:t>aprimoramento dos sistemas educacionais, visando a garantir condições de acesso, permanência, participação e aprendizagem,</w:t>
      </w:r>
      <w:r w:rsidRPr="003D09EA">
        <w:rPr>
          <w:rFonts w:ascii="Tahoma" w:hAnsi="Tahoma" w:cs="Tahoma"/>
          <w:b/>
          <w:color w:val="000000"/>
        </w:rPr>
        <w:t xml:space="preserve"> por meio da oferta de serviços e de recursos de acessibilidade que eliminem as barreiras e promovam a inclusão plena</w:t>
      </w:r>
      <w:r w:rsidRPr="003D09EA">
        <w:rPr>
          <w:rFonts w:ascii="Tahoma" w:hAnsi="Tahoma" w:cs="Tahoma"/>
          <w:color w:val="000000"/>
        </w:rPr>
        <w:t>;</w:t>
      </w:r>
    </w:p>
    <w:p w14:paraId="6DAAD5DD" w14:textId="77777777" w:rsidR="00F97CC4" w:rsidRPr="003D09EA" w:rsidRDefault="00F97CC4" w:rsidP="00F352F9">
      <w:pPr>
        <w:pStyle w:val="artigo"/>
        <w:ind w:firstLine="1233"/>
        <w:jc w:val="both"/>
        <w:rPr>
          <w:rFonts w:ascii="Tahoma" w:hAnsi="Tahoma" w:cs="Tahoma"/>
          <w:b/>
          <w:color w:val="000000"/>
        </w:rPr>
      </w:pPr>
      <w:bookmarkStart w:id="4" w:name="art28iii"/>
      <w:bookmarkEnd w:id="4"/>
      <w:r w:rsidRPr="003D09EA">
        <w:rPr>
          <w:rFonts w:ascii="Tahoma" w:hAnsi="Tahoma" w:cs="Tahoma"/>
          <w:b/>
          <w:color w:val="000000"/>
        </w:rPr>
        <w:t xml:space="preserve">III - projeto pedagógico que institucionalize o atendimento educacional especializado, </w:t>
      </w:r>
      <w:r w:rsidRPr="00E62F93">
        <w:rPr>
          <w:rFonts w:ascii="Tahoma" w:hAnsi="Tahoma" w:cs="Tahoma"/>
          <w:bCs/>
          <w:color w:val="000000"/>
        </w:rPr>
        <w:t>assim como os demais serviços e adaptações razoáveis, para atender às características dos estudantes com deficiência e</w:t>
      </w:r>
      <w:r w:rsidRPr="003D09EA">
        <w:rPr>
          <w:rFonts w:ascii="Tahoma" w:hAnsi="Tahoma" w:cs="Tahoma"/>
          <w:b/>
          <w:color w:val="000000"/>
        </w:rPr>
        <w:t xml:space="preserve"> garantir o seu pleno acesso ao currículo em condições de igualdade, promovendo a conquista e o exercício de sua autonomia;</w:t>
      </w:r>
    </w:p>
    <w:p w14:paraId="4DDB66E9" w14:textId="77777777" w:rsidR="00F97CC4" w:rsidRPr="003D09EA" w:rsidRDefault="00F97CC4" w:rsidP="00F352F9">
      <w:pPr>
        <w:pStyle w:val="artigo"/>
        <w:ind w:firstLine="1233"/>
        <w:jc w:val="both"/>
        <w:rPr>
          <w:rFonts w:ascii="Tahoma" w:hAnsi="Tahoma" w:cs="Tahoma"/>
          <w:color w:val="000000"/>
        </w:rPr>
      </w:pPr>
      <w:bookmarkStart w:id="5" w:name="art28iv"/>
      <w:bookmarkEnd w:id="5"/>
      <w:r w:rsidRPr="003D09EA">
        <w:rPr>
          <w:rFonts w:ascii="Tahoma" w:hAnsi="Tahoma" w:cs="Tahoma"/>
          <w:color w:val="000000"/>
        </w:rPr>
        <w:t>IV - oferta de educação bilíngue, em Libras como primeira língua e na modalidade escrita da língua portuguesa como segunda língua, em escolas e classes bilíngues e em escolas inclusivas;</w:t>
      </w:r>
    </w:p>
    <w:p w14:paraId="7507DA93" w14:textId="77777777" w:rsidR="00F97CC4" w:rsidRPr="003D09EA" w:rsidRDefault="00F97CC4" w:rsidP="00F352F9">
      <w:pPr>
        <w:pStyle w:val="artigo"/>
        <w:ind w:firstLine="1233"/>
        <w:jc w:val="both"/>
        <w:rPr>
          <w:rFonts w:ascii="Tahoma" w:hAnsi="Tahoma" w:cs="Tahoma"/>
          <w:b/>
          <w:color w:val="000000"/>
        </w:rPr>
      </w:pPr>
      <w:bookmarkStart w:id="6" w:name="art28v"/>
      <w:bookmarkEnd w:id="6"/>
      <w:r w:rsidRPr="003D09EA">
        <w:rPr>
          <w:rFonts w:ascii="Tahoma" w:hAnsi="Tahoma" w:cs="Tahoma"/>
          <w:b/>
          <w:color w:val="000000"/>
        </w:rPr>
        <w:t>V - adoção de medidas individualizadas e coletivas em ambientes que maximizem o desenvolvimento acadêmico e social dos estudantes com deficiência, favorecendo o acesso, a permanência, a participação e a aprendizagem em instituições de ensino;</w:t>
      </w:r>
    </w:p>
    <w:p w14:paraId="495922C0" w14:textId="77777777" w:rsidR="00F97CC4" w:rsidRPr="003D09EA" w:rsidRDefault="00F97CC4" w:rsidP="00F352F9">
      <w:pPr>
        <w:pStyle w:val="artigo"/>
        <w:ind w:firstLine="1233"/>
        <w:jc w:val="both"/>
        <w:rPr>
          <w:rFonts w:ascii="Tahoma" w:hAnsi="Tahoma" w:cs="Tahoma"/>
          <w:color w:val="000000"/>
        </w:rPr>
      </w:pPr>
      <w:bookmarkStart w:id="7" w:name="art28vi"/>
      <w:bookmarkEnd w:id="7"/>
      <w:r w:rsidRPr="003D09EA">
        <w:rPr>
          <w:rFonts w:ascii="Tahoma" w:hAnsi="Tahoma" w:cs="Tahoma"/>
          <w:color w:val="000000"/>
        </w:rPr>
        <w:t>VI - pesquisas voltadas para o desenvolvimento de novos métodos e técnicas pedagógicas, de materiais didáticos, de equipamentos e de recursos de tecnologia assistiva;  </w:t>
      </w:r>
    </w:p>
    <w:p w14:paraId="7B970892" w14:textId="77777777" w:rsidR="00F97CC4" w:rsidRPr="003D09EA" w:rsidRDefault="00F97CC4" w:rsidP="00F352F9">
      <w:pPr>
        <w:pStyle w:val="artigo"/>
        <w:ind w:firstLine="1233"/>
        <w:jc w:val="both"/>
        <w:rPr>
          <w:rFonts w:ascii="Tahoma" w:hAnsi="Tahoma" w:cs="Tahoma"/>
          <w:b/>
          <w:color w:val="000000"/>
        </w:rPr>
      </w:pPr>
      <w:bookmarkStart w:id="8" w:name="art28vii"/>
      <w:bookmarkEnd w:id="8"/>
      <w:r w:rsidRPr="003D09EA">
        <w:rPr>
          <w:rFonts w:ascii="Tahoma" w:hAnsi="Tahoma" w:cs="Tahoma"/>
          <w:b/>
          <w:color w:val="000000"/>
        </w:rPr>
        <w:t>VII - planejamento de estudo de caso, de elaboração de plano de atendimento educacional especializado, de organização de recursos e serviços de acessibilidade e de disponibilização e usabilidade pedagógica de recursos de tecnologia assistiva;</w:t>
      </w:r>
    </w:p>
    <w:p w14:paraId="6C30CDA9" w14:textId="77777777" w:rsidR="00F97CC4" w:rsidRPr="003D09EA" w:rsidRDefault="00F97CC4" w:rsidP="00F352F9">
      <w:pPr>
        <w:pStyle w:val="artigo"/>
        <w:ind w:firstLine="1233"/>
        <w:jc w:val="both"/>
        <w:rPr>
          <w:rFonts w:ascii="Tahoma" w:hAnsi="Tahoma" w:cs="Tahoma"/>
          <w:b/>
          <w:color w:val="000000"/>
        </w:rPr>
      </w:pPr>
      <w:bookmarkStart w:id="9" w:name="art28viii"/>
      <w:bookmarkEnd w:id="9"/>
      <w:r w:rsidRPr="003D09EA">
        <w:rPr>
          <w:rFonts w:ascii="Tahoma" w:hAnsi="Tahoma" w:cs="Tahoma"/>
          <w:b/>
          <w:color w:val="000000"/>
        </w:rPr>
        <w:lastRenderedPageBreak/>
        <w:t>VIII - participação dos estudantes com deficiência e de suas famílias nas diversas instâncias de atuação da comunidade escolar;</w:t>
      </w:r>
    </w:p>
    <w:p w14:paraId="274EB9B7" w14:textId="77777777" w:rsidR="00F97CC4" w:rsidRPr="003D09EA" w:rsidRDefault="00F97CC4" w:rsidP="00F352F9">
      <w:pPr>
        <w:pStyle w:val="artigo"/>
        <w:ind w:firstLine="1233"/>
        <w:jc w:val="both"/>
        <w:rPr>
          <w:rFonts w:ascii="Tahoma" w:hAnsi="Tahoma" w:cs="Tahoma"/>
          <w:color w:val="000000"/>
        </w:rPr>
      </w:pPr>
      <w:bookmarkStart w:id="10" w:name="art28ix"/>
      <w:bookmarkEnd w:id="10"/>
      <w:r w:rsidRPr="003D09EA">
        <w:rPr>
          <w:rFonts w:ascii="Tahoma" w:hAnsi="Tahoma" w:cs="Tahoma"/>
          <w:color w:val="000000"/>
        </w:rPr>
        <w:t>IX - adoção de medidas de apoio que favoreçam o desenvolvimento dos aspectos linguísticos, culturais, vocacionais e profissionais, levando-se em conta o talento, a criatividade, as habilidades e os interesses do estudante com deficiência;</w:t>
      </w:r>
    </w:p>
    <w:p w14:paraId="12377BEC" w14:textId="77777777" w:rsidR="00F97CC4" w:rsidRPr="003D09EA" w:rsidRDefault="00F97CC4" w:rsidP="00F352F9">
      <w:pPr>
        <w:pStyle w:val="artigo"/>
        <w:ind w:firstLine="1233"/>
        <w:jc w:val="both"/>
        <w:rPr>
          <w:rFonts w:ascii="Tahoma" w:hAnsi="Tahoma" w:cs="Tahoma"/>
          <w:color w:val="000000"/>
        </w:rPr>
      </w:pPr>
      <w:bookmarkStart w:id="11" w:name="art28x"/>
      <w:bookmarkEnd w:id="11"/>
      <w:r w:rsidRPr="003D09EA">
        <w:rPr>
          <w:rFonts w:ascii="Tahoma" w:hAnsi="Tahoma" w:cs="Tahoma"/>
          <w:b/>
          <w:color w:val="000000"/>
        </w:rPr>
        <w:t>X - adoção de práticas pedagógicas inclusivas pelos programas de formação inicial e continuada de professores e oferta de formação continuada para o atendimento educacional especializado</w:t>
      </w:r>
      <w:r w:rsidRPr="003D09EA">
        <w:rPr>
          <w:rFonts w:ascii="Tahoma" w:hAnsi="Tahoma" w:cs="Tahoma"/>
          <w:color w:val="000000"/>
        </w:rPr>
        <w:t>;</w:t>
      </w:r>
    </w:p>
    <w:p w14:paraId="7599C96C" w14:textId="77777777" w:rsidR="00F97CC4" w:rsidRPr="003D09EA" w:rsidRDefault="00F97CC4" w:rsidP="00F352F9">
      <w:pPr>
        <w:pStyle w:val="artigo"/>
        <w:ind w:firstLine="1233"/>
        <w:jc w:val="both"/>
        <w:rPr>
          <w:rFonts w:ascii="Tahoma" w:hAnsi="Tahoma" w:cs="Tahoma"/>
          <w:color w:val="000000"/>
        </w:rPr>
      </w:pPr>
      <w:bookmarkStart w:id="12" w:name="art28xi"/>
      <w:bookmarkEnd w:id="12"/>
      <w:r w:rsidRPr="003D09EA">
        <w:rPr>
          <w:rFonts w:ascii="Tahoma" w:hAnsi="Tahoma" w:cs="Tahoma"/>
          <w:color w:val="000000"/>
        </w:rPr>
        <w:t>XI - formação e disponibilização de professores para o atendimento educacional especializado, de tradutores e intérpretes da Libras, de guias intérpretes e de profissionais de apoio;</w:t>
      </w:r>
    </w:p>
    <w:p w14:paraId="27D13962" w14:textId="77777777" w:rsidR="00F97CC4" w:rsidRPr="003D09EA" w:rsidRDefault="00F97CC4" w:rsidP="00F352F9">
      <w:pPr>
        <w:pStyle w:val="artigo"/>
        <w:ind w:firstLine="1233"/>
        <w:jc w:val="both"/>
        <w:rPr>
          <w:rFonts w:ascii="Tahoma" w:hAnsi="Tahoma" w:cs="Tahoma"/>
          <w:color w:val="000000"/>
        </w:rPr>
      </w:pPr>
      <w:bookmarkStart w:id="13" w:name="art28xii"/>
      <w:bookmarkEnd w:id="13"/>
      <w:r w:rsidRPr="003D09EA">
        <w:rPr>
          <w:rFonts w:ascii="Tahoma" w:hAnsi="Tahoma" w:cs="Tahoma"/>
          <w:color w:val="000000"/>
        </w:rPr>
        <w:t>XII - oferta de ensino da Libras, do Sistema Braille e de uso de recursos de tecnologia assistiva, de forma a ampliar habilidades funcionais dos estudantes, promovendo sua autonomia e participação;</w:t>
      </w:r>
    </w:p>
    <w:p w14:paraId="209335E7" w14:textId="77777777" w:rsidR="00F97CC4" w:rsidRPr="003D09EA" w:rsidRDefault="00F97CC4" w:rsidP="00F352F9">
      <w:pPr>
        <w:pStyle w:val="artigo"/>
        <w:ind w:firstLine="1233"/>
        <w:jc w:val="both"/>
        <w:rPr>
          <w:rFonts w:ascii="Tahoma" w:hAnsi="Tahoma" w:cs="Tahoma"/>
          <w:color w:val="000000"/>
        </w:rPr>
      </w:pPr>
      <w:bookmarkStart w:id="14" w:name="art28xiii"/>
      <w:bookmarkEnd w:id="14"/>
      <w:r w:rsidRPr="003D09EA">
        <w:rPr>
          <w:rFonts w:ascii="Tahoma" w:hAnsi="Tahoma" w:cs="Tahoma"/>
          <w:color w:val="000000"/>
        </w:rPr>
        <w:t>XIII - acesso à educação superior e à educação profissional e tecnológica em igualdade de oportunidades e condições com as demais pessoas;  </w:t>
      </w:r>
    </w:p>
    <w:p w14:paraId="4A879577" w14:textId="77777777" w:rsidR="00F97CC4" w:rsidRPr="003D09EA" w:rsidRDefault="00F97CC4" w:rsidP="00F352F9">
      <w:pPr>
        <w:pStyle w:val="artigo"/>
        <w:ind w:firstLine="1233"/>
        <w:jc w:val="both"/>
        <w:rPr>
          <w:rFonts w:ascii="Tahoma" w:hAnsi="Tahoma" w:cs="Tahoma"/>
          <w:color w:val="000000"/>
        </w:rPr>
      </w:pPr>
      <w:bookmarkStart w:id="15" w:name="art28xiv"/>
      <w:bookmarkEnd w:id="15"/>
      <w:r w:rsidRPr="003D09EA">
        <w:rPr>
          <w:rFonts w:ascii="Tahoma" w:hAnsi="Tahoma" w:cs="Tahoma"/>
          <w:color w:val="000000"/>
        </w:rPr>
        <w:t>XIV - inclusão em conteúdos curriculares, em cursos de nível superior e de educação profissional técnica e tecnológica, de temas relacionados à pessoa com deficiência nos respectivos campos de conhecimento;</w:t>
      </w:r>
    </w:p>
    <w:p w14:paraId="4E7DD90F" w14:textId="77777777" w:rsidR="00F97CC4" w:rsidRPr="003D09EA" w:rsidRDefault="00F97CC4" w:rsidP="00F352F9">
      <w:pPr>
        <w:pStyle w:val="artigo"/>
        <w:ind w:firstLine="1233"/>
        <w:jc w:val="both"/>
        <w:rPr>
          <w:rFonts w:ascii="Tahoma" w:hAnsi="Tahoma" w:cs="Tahoma"/>
          <w:b/>
          <w:color w:val="000000"/>
        </w:rPr>
      </w:pPr>
      <w:bookmarkStart w:id="16" w:name="art28xv"/>
      <w:bookmarkEnd w:id="16"/>
      <w:r w:rsidRPr="003D09EA">
        <w:rPr>
          <w:rFonts w:ascii="Tahoma" w:hAnsi="Tahoma" w:cs="Tahoma"/>
          <w:b/>
          <w:color w:val="000000"/>
        </w:rPr>
        <w:t>XV - acesso da pessoa com deficiência, em igualdade de condições, a jogos e a atividades recreativas, esportivas e de lazer, no sistema escolar;</w:t>
      </w:r>
    </w:p>
    <w:p w14:paraId="4CFD04B1" w14:textId="77777777" w:rsidR="00F97CC4" w:rsidRPr="003D09EA" w:rsidRDefault="00F97CC4" w:rsidP="00F352F9">
      <w:pPr>
        <w:pStyle w:val="artigo"/>
        <w:ind w:firstLine="1134"/>
        <w:jc w:val="both"/>
        <w:rPr>
          <w:rFonts w:ascii="Tahoma" w:hAnsi="Tahoma" w:cs="Tahoma"/>
          <w:b/>
          <w:color w:val="000000"/>
        </w:rPr>
      </w:pPr>
      <w:bookmarkStart w:id="17" w:name="art28xvi"/>
      <w:bookmarkEnd w:id="17"/>
      <w:r w:rsidRPr="003D09EA">
        <w:rPr>
          <w:rFonts w:ascii="Tahoma" w:hAnsi="Tahoma" w:cs="Tahoma"/>
          <w:b/>
          <w:color w:val="000000"/>
        </w:rPr>
        <w:t>XVI - acessibilidade para todos os estudantes, trabalhadores da educação e demais integrantes da comunidade escolar às edificações, aos ambientes e às atividades concernentes a todas as modalidades, etapas e níveis de ensino;</w:t>
      </w:r>
    </w:p>
    <w:p w14:paraId="21A9D7E3" w14:textId="77777777" w:rsidR="00F97CC4" w:rsidRPr="003D09EA" w:rsidRDefault="00F97CC4" w:rsidP="00F352F9">
      <w:pPr>
        <w:pStyle w:val="artigo"/>
        <w:ind w:left="426" w:firstLine="708"/>
        <w:jc w:val="both"/>
        <w:rPr>
          <w:rFonts w:ascii="Tahoma" w:hAnsi="Tahoma" w:cs="Tahoma"/>
          <w:b/>
          <w:color w:val="000000"/>
        </w:rPr>
      </w:pPr>
      <w:bookmarkStart w:id="18" w:name="art28xvii"/>
      <w:bookmarkEnd w:id="18"/>
      <w:r w:rsidRPr="003D09EA">
        <w:rPr>
          <w:rFonts w:ascii="Tahoma" w:hAnsi="Tahoma" w:cs="Tahoma"/>
          <w:b/>
          <w:color w:val="000000"/>
        </w:rPr>
        <w:t>XVII - oferta de profissionais de apoio escolar;</w:t>
      </w:r>
    </w:p>
    <w:p w14:paraId="0BCBF44A" w14:textId="77777777" w:rsidR="00F97CC4" w:rsidRPr="003D09EA" w:rsidRDefault="00F97CC4" w:rsidP="00F352F9">
      <w:pPr>
        <w:pStyle w:val="artigo"/>
        <w:ind w:firstLine="1134"/>
        <w:jc w:val="both"/>
        <w:rPr>
          <w:rFonts w:ascii="Tahoma" w:hAnsi="Tahoma" w:cs="Tahoma"/>
          <w:b/>
          <w:color w:val="000000"/>
        </w:rPr>
      </w:pPr>
      <w:bookmarkStart w:id="19" w:name="art28xviii"/>
      <w:bookmarkEnd w:id="19"/>
      <w:r w:rsidRPr="003D09EA">
        <w:rPr>
          <w:rFonts w:ascii="Tahoma" w:hAnsi="Tahoma" w:cs="Tahoma"/>
          <w:b/>
          <w:color w:val="000000"/>
        </w:rPr>
        <w:t>XVIII - articulação intersetorial na implementação de políticas públicas.</w:t>
      </w:r>
    </w:p>
    <w:p w14:paraId="2A675FAD" w14:textId="77777777" w:rsidR="00F97CC4" w:rsidRPr="003D09EA" w:rsidRDefault="00F97CC4" w:rsidP="00F352F9">
      <w:pPr>
        <w:pStyle w:val="artigo"/>
        <w:ind w:firstLine="1233"/>
        <w:jc w:val="both"/>
        <w:rPr>
          <w:rFonts w:ascii="Tahoma" w:hAnsi="Tahoma" w:cs="Tahoma"/>
          <w:color w:val="000000"/>
        </w:rPr>
      </w:pPr>
      <w:bookmarkStart w:id="20" w:name="art28§1"/>
      <w:bookmarkEnd w:id="20"/>
      <w:r w:rsidRPr="003D09EA">
        <w:rPr>
          <w:rFonts w:ascii="Tahoma" w:hAnsi="Tahoma" w:cs="Tahoma"/>
          <w:color w:val="000000"/>
        </w:rPr>
        <w:t>§ 1</w:t>
      </w:r>
      <w:r w:rsidRPr="003D09EA">
        <w:rPr>
          <w:rFonts w:ascii="Tahoma" w:hAnsi="Tahoma" w:cs="Tahoma"/>
          <w:color w:val="000000"/>
          <w:u w:val="single"/>
          <w:vertAlign w:val="superscript"/>
        </w:rPr>
        <w:t>o</w:t>
      </w:r>
      <w:r w:rsidRPr="003D09EA">
        <w:rPr>
          <w:rStyle w:val="apple-converted-space"/>
          <w:rFonts w:ascii="Tahoma" w:hAnsi="Tahoma" w:cs="Tahoma"/>
          <w:color w:val="000000"/>
        </w:rPr>
        <w:t> </w:t>
      </w:r>
      <w:r w:rsidRPr="003D09EA">
        <w:rPr>
          <w:rFonts w:ascii="Tahoma" w:hAnsi="Tahoma" w:cs="Tahoma"/>
          <w:color w:val="000000"/>
        </w:rPr>
        <w:t xml:space="preserve"> Às instituições privadas, de qualquer nível e modalidade de ensino, aplica-se obrigatoriamente o disposto nos incisos I, II, III, V, VII, VIII, </w:t>
      </w:r>
      <w:r w:rsidRPr="003D09EA">
        <w:rPr>
          <w:rFonts w:ascii="Tahoma" w:hAnsi="Tahoma" w:cs="Tahoma"/>
          <w:color w:val="000000"/>
        </w:rPr>
        <w:lastRenderedPageBreak/>
        <w:t>IX, X, XI, XII, XIII, XIV, XV, XVI, XVII e XVIII do</w:t>
      </w:r>
      <w:r w:rsidRPr="003D09EA">
        <w:rPr>
          <w:rStyle w:val="apple-converted-space"/>
          <w:rFonts w:ascii="Tahoma" w:hAnsi="Tahoma" w:cs="Tahoma"/>
          <w:color w:val="000000"/>
        </w:rPr>
        <w:t> </w:t>
      </w:r>
      <w:r w:rsidRPr="003D09EA">
        <w:rPr>
          <w:rFonts w:ascii="Tahoma" w:hAnsi="Tahoma" w:cs="Tahoma"/>
          <w:b/>
          <w:bCs/>
          <w:color w:val="000000"/>
        </w:rPr>
        <w:t>caput</w:t>
      </w:r>
      <w:r w:rsidRPr="003D09EA">
        <w:rPr>
          <w:rStyle w:val="apple-converted-space"/>
          <w:rFonts w:ascii="Tahoma" w:hAnsi="Tahoma" w:cs="Tahoma"/>
          <w:i/>
          <w:iCs/>
          <w:color w:val="000000"/>
        </w:rPr>
        <w:t> </w:t>
      </w:r>
      <w:r w:rsidRPr="003D09EA">
        <w:rPr>
          <w:rFonts w:ascii="Tahoma" w:hAnsi="Tahoma" w:cs="Tahoma"/>
          <w:color w:val="000000"/>
        </w:rPr>
        <w:t>deste artigo, sendo vedada a cobrança de valores adicionais de qualquer natureza em suas mensalidades, anuidades e matrículas no cumprimento dessas determinações.</w:t>
      </w:r>
    </w:p>
    <w:p w14:paraId="5ACE2A71" w14:textId="77777777" w:rsidR="00F97CC4" w:rsidRPr="003D09EA" w:rsidRDefault="00F97CC4" w:rsidP="00F352F9">
      <w:pPr>
        <w:pStyle w:val="artigo"/>
        <w:ind w:firstLine="1233"/>
        <w:jc w:val="both"/>
        <w:rPr>
          <w:rFonts w:ascii="Tahoma" w:hAnsi="Tahoma" w:cs="Tahoma"/>
          <w:color w:val="000000"/>
        </w:rPr>
      </w:pPr>
      <w:bookmarkStart w:id="21" w:name="art28§2"/>
      <w:bookmarkEnd w:id="21"/>
      <w:r w:rsidRPr="003D09EA">
        <w:rPr>
          <w:rFonts w:ascii="Tahoma" w:hAnsi="Tahoma" w:cs="Tahoma"/>
          <w:color w:val="000000"/>
        </w:rPr>
        <w:t>§ 2</w:t>
      </w:r>
      <w:r w:rsidRPr="003D09EA">
        <w:rPr>
          <w:rFonts w:ascii="Tahoma" w:hAnsi="Tahoma" w:cs="Tahoma"/>
          <w:color w:val="000000"/>
          <w:u w:val="single"/>
          <w:vertAlign w:val="superscript"/>
        </w:rPr>
        <w:t>o</w:t>
      </w:r>
      <w:r w:rsidRPr="003D09EA">
        <w:rPr>
          <w:rStyle w:val="apple-converted-space"/>
          <w:rFonts w:ascii="Tahoma" w:hAnsi="Tahoma" w:cs="Tahoma"/>
          <w:color w:val="000000"/>
        </w:rPr>
        <w:t> </w:t>
      </w:r>
      <w:r w:rsidRPr="003D09EA">
        <w:rPr>
          <w:rFonts w:ascii="Tahoma" w:hAnsi="Tahoma" w:cs="Tahoma"/>
          <w:color w:val="000000"/>
        </w:rPr>
        <w:t> Na disponibilização de tradutores e intérpretes da Libras a que se refere o inciso XI do</w:t>
      </w:r>
      <w:r w:rsidRPr="003D09EA">
        <w:rPr>
          <w:rStyle w:val="apple-converted-space"/>
          <w:rFonts w:ascii="Tahoma" w:hAnsi="Tahoma" w:cs="Tahoma"/>
          <w:color w:val="000000"/>
        </w:rPr>
        <w:t> </w:t>
      </w:r>
      <w:r w:rsidRPr="003D09EA">
        <w:rPr>
          <w:rFonts w:ascii="Tahoma" w:hAnsi="Tahoma" w:cs="Tahoma"/>
          <w:b/>
          <w:bCs/>
          <w:color w:val="000000"/>
        </w:rPr>
        <w:t>caput</w:t>
      </w:r>
      <w:r w:rsidRPr="003D09EA">
        <w:rPr>
          <w:rStyle w:val="apple-converted-space"/>
          <w:rFonts w:ascii="Tahoma" w:hAnsi="Tahoma" w:cs="Tahoma"/>
          <w:i/>
          <w:iCs/>
          <w:color w:val="000000"/>
        </w:rPr>
        <w:t> </w:t>
      </w:r>
      <w:r w:rsidRPr="003D09EA">
        <w:rPr>
          <w:rFonts w:ascii="Tahoma" w:hAnsi="Tahoma" w:cs="Tahoma"/>
          <w:color w:val="000000"/>
        </w:rPr>
        <w:t>deste artigo, deve-se observar o seguinte:</w:t>
      </w:r>
    </w:p>
    <w:p w14:paraId="323F0C8A" w14:textId="77777777" w:rsidR="00F97CC4" w:rsidRPr="003D09EA" w:rsidRDefault="00F97CC4" w:rsidP="00F352F9">
      <w:pPr>
        <w:pStyle w:val="artigo"/>
        <w:ind w:firstLine="1233"/>
        <w:jc w:val="both"/>
        <w:rPr>
          <w:rFonts w:ascii="Tahoma" w:hAnsi="Tahoma" w:cs="Tahoma"/>
          <w:color w:val="000000"/>
        </w:rPr>
      </w:pPr>
      <w:bookmarkStart w:id="22" w:name="art28§2i"/>
      <w:bookmarkEnd w:id="22"/>
      <w:r w:rsidRPr="003D09EA">
        <w:rPr>
          <w:rFonts w:ascii="Tahoma" w:hAnsi="Tahoma" w:cs="Tahoma"/>
          <w:color w:val="000000"/>
        </w:rPr>
        <w:t>I - os tradutores e intérpretes da Libras atuantes na educação básica devem, no mínimo, possuir ensino médio completo e certificado de proficiência na Libras;</w:t>
      </w:r>
      <w:r w:rsidRPr="003D09EA">
        <w:rPr>
          <w:rStyle w:val="apple-converted-space"/>
          <w:rFonts w:ascii="Tahoma" w:hAnsi="Tahoma" w:cs="Tahoma"/>
          <w:color w:val="000000"/>
        </w:rPr>
        <w:t> </w:t>
      </w:r>
      <w:r w:rsidRPr="003D09EA">
        <w:rPr>
          <w:rFonts w:ascii="Tahoma" w:hAnsi="Tahoma" w:cs="Tahoma"/>
          <w:b/>
          <w:bCs/>
          <w:color w:val="000000"/>
        </w:rPr>
        <w:t> </w:t>
      </w:r>
      <w:r w:rsidRPr="003D09EA">
        <w:rPr>
          <w:rFonts w:ascii="Tahoma" w:hAnsi="Tahoma" w:cs="Tahoma"/>
          <w:color w:val="000000"/>
        </w:rPr>
        <w:t>      </w:t>
      </w:r>
      <w:r w:rsidRPr="003D09EA">
        <w:rPr>
          <w:rStyle w:val="apple-converted-space"/>
          <w:rFonts w:ascii="Tahoma" w:hAnsi="Tahoma" w:cs="Tahoma"/>
          <w:color w:val="000000"/>
        </w:rPr>
        <w:t> </w:t>
      </w:r>
      <w:hyperlink r:id="rId9" w:anchor="art125" w:history="1">
        <w:r w:rsidRPr="003D09EA">
          <w:rPr>
            <w:rStyle w:val="Hyperlink"/>
            <w:rFonts w:ascii="Tahoma" w:hAnsi="Tahoma" w:cs="Tahoma"/>
          </w:rPr>
          <w:t>(Vigência)</w:t>
        </w:r>
      </w:hyperlink>
    </w:p>
    <w:p w14:paraId="37D0DBA8" w14:textId="77777777" w:rsidR="00F97CC4" w:rsidRPr="003D09EA" w:rsidRDefault="00F97CC4" w:rsidP="00F352F9">
      <w:pPr>
        <w:pStyle w:val="artigo"/>
        <w:ind w:firstLine="1233"/>
        <w:jc w:val="both"/>
        <w:rPr>
          <w:rFonts w:ascii="Tahoma" w:hAnsi="Tahoma" w:cs="Tahoma"/>
          <w:color w:val="000000"/>
        </w:rPr>
      </w:pPr>
      <w:bookmarkStart w:id="23" w:name="art28§2ii"/>
      <w:bookmarkEnd w:id="23"/>
      <w:r w:rsidRPr="003D09EA">
        <w:rPr>
          <w:rFonts w:ascii="Tahoma" w:hAnsi="Tahoma" w:cs="Tahoma"/>
          <w:color w:val="000000"/>
        </w:rPr>
        <w:t>II - os tradutores e intérpretes da Libras, quando direcionados à tarefa de interpretar nas salas de aula dos cursos de graduação e pós-graduação, devem possuir nível superior, com habilitação, prioritariamente, em Tradução e Interpretação em Libras.</w:t>
      </w:r>
      <w:r w:rsidRPr="003D09EA">
        <w:rPr>
          <w:rStyle w:val="apple-converted-space"/>
          <w:rFonts w:ascii="Tahoma" w:hAnsi="Tahoma" w:cs="Tahoma"/>
          <w:color w:val="000000"/>
        </w:rPr>
        <w:t> </w:t>
      </w:r>
      <w:r w:rsidRPr="003D09EA">
        <w:rPr>
          <w:rFonts w:ascii="Tahoma" w:hAnsi="Tahoma" w:cs="Tahoma"/>
          <w:color w:val="000000"/>
        </w:rPr>
        <w:t>      </w:t>
      </w:r>
      <w:r w:rsidRPr="003D09EA">
        <w:rPr>
          <w:rStyle w:val="apple-converted-space"/>
          <w:rFonts w:ascii="Tahoma" w:hAnsi="Tahoma" w:cs="Tahoma"/>
          <w:color w:val="000000"/>
        </w:rPr>
        <w:t> </w:t>
      </w:r>
      <w:hyperlink r:id="rId10" w:anchor="art125" w:history="1">
        <w:r w:rsidRPr="003D09EA">
          <w:rPr>
            <w:rStyle w:val="Hyperlink"/>
            <w:rFonts w:ascii="Tahoma" w:hAnsi="Tahoma" w:cs="Tahoma"/>
          </w:rPr>
          <w:t>(Vigência)</w:t>
        </w:r>
      </w:hyperlink>
    </w:p>
    <w:p w14:paraId="6287877B" w14:textId="77777777" w:rsidR="00B61542" w:rsidRPr="004823D8" w:rsidRDefault="00B61542" w:rsidP="00F352F9">
      <w:pPr>
        <w:ind w:firstLine="1416"/>
        <w:jc w:val="both"/>
        <w:rPr>
          <w:rFonts w:cs="Tahoma"/>
          <w:b/>
          <w:color w:val="000000"/>
          <w:szCs w:val="24"/>
        </w:rPr>
      </w:pPr>
      <w:bookmarkStart w:id="24" w:name="art29"/>
      <w:bookmarkStart w:id="25" w:name="art30"/>
      <w:bookmarkEnd w:id="24"/>
      <w:bookmarkEnd w:id="25"/>
      <w:r w:rsidRPr="004823D8">
        <w:rPr>
          <w:rFonts w:cs="Tahoma"/>
          <w:b/>
          <w:color w:val="000000"/>
          <w:szCs w:val="24"/>
        </w:rPr>
        <w:t xml:space="preserve">Considerando que a Lei nº 12.764/12 garante aos alunos com diagnóstico de autismo, </w:t>
      </w:r>
      <w:r w:rsidRPr="004823D8">
        <w:rPr>
          <w:rFonts w:cs="Tahoma"/>
          <w:b/>
          <w:color w:val="000000"/>
          <w:sz w:val="28"/>
          <w:szCs w:val="28"/>
          <w:u w:val="single"/>
        </w:rPr>
        <w:t>quando necessário</w:t>
      </w:r>
      <w:r w:rsidRPr="004823D8">
        <w:rPr>
          <w:rFonts w:cs="Tahoma"/>
          <w:b/>
          <w:color w:val="000000"/>
          <w:szCs w:val="24"/>
        </w:rPr>
        <w:t>, acompanhante especializado, a teor de seu artigo 3º:</w:t>
      </w:r>
    </w:p>
    <w:p w14:paraId="04657685" w14:textId="77777777" w:rsidR="00B61542" w:rsidRPr="003D09EA" w:rsidRDefault="00B61542" w:rsidP="00F352F9">
      <w:pPr>
        <w:pStyle w:val="ementa0"/>
        <w:spacing w:before="210" w:beforeAutospacing="0" w:after="210" w:afterAutospacing="0"/>
        <w:ind w:left="708" w:firstLine="708"/>
        <w:jc w:val="both"/>
        <w:rPr>
          <w:rFonts w:ascii="Tahoma" w:hAnsi="Tahoma" w:cs="Tahoma"/>
          <w:color w:val="000000"/>
        </w:rPr>
      </w:pPr>
      <w:r w:rsidRPr="003D09EA">
        <w:rPr>
          <w:rFonts w:ascii="Tahoma" w:hAnsi="Tahoma" w:cs="Tahoma"/>
          <w:color w:val="000000"/>
        </w:rPr>
        <w:t>Art. 3</w:t>
      </w:r>
      <w:r w:rsidRPr="003D09EA">
        <w:rPr>
          <w:rFonts w:ascii="Tahoma" w:hAnsi="Tahoma" w:cs="Tahoma"/>
          <w:color w:val="000000"/>
          <w:u w:val="single"/>
          <w:vertAlign w:val="superscript"/>
        </w:rPr>
        <w:t>o</w:t>
      </w:r>
      <w:r w:rsidRPr="003D09EA">
        <w:rPr>
          <w:rStyle w:val="apple-converted-space"/>
          <w:rFonts w:ascii="Tahoma" w:hAnsi="Tahoma" w:cs="Tahoma"/>
          <w:color w:val="000000"/>
        </w:rPr>
        <w:t> </w:t>
      </w:r>
      <w:r w:rsidRPr="003D09EA">
        <w:rPr>
          <w:rFonts w:ascii="Tahoma" w:hAnsi="Tahoma" w:cs="Tahoma"/>
          <w:color w:val="000000"/>
        </w:rPr>
        <w:t> São direitos da pessoa com transtorno do espectro autista: </w:t>
      </w:r>
    </w:p>
    <w:p w14:paraId="438070F5" w14:textId="77777777" w:rsidR="00B61542" w:rsidRPr="003D09EA" w:rsidRDefault="00B61542" w:rsidP="00F352F9">
      <w:pPr>
        <w:pStyle w:val="ementa0"/>
        <w:spacing w:before="210" w:beforeAutospacing="0" w:after="210" w:afterAutospacing="0"/>
        <w:ind w:left="708" w:firstLine="708"/>
        <w:jc w:val="both"/>
        <w:rPr>
          <w:rFonts w:ascii="Tahoma" w:hAnsi="Tahoma" w:cs="Tahoma"/>
          <w:color w:val="000000"/>
        </w:rPr>
      </w:pPr>
      <w:r w:rsidRPr="003D09EA">
        <w:rPr>
          <w:rFonts w:ascii="Tahoma" w:hAnsi="Tahoma" w:cs="Tahoma"/>
          <w:color w:val="000000"/>
        </w:rPr>
        <w:t>(...)</w:t>
      </w:r>
    </w:p>
    <w:p w14:paraId="317A3A07" w14:textId="77777777" w:rsidR="00B61542" w:rsidRPr="003D09EA" w:rsidRDefault="00B61542" w:rsidP="00F352F9">
      <w:pPr>
        <w:pStyle w:val="ementa0"/>
        <w:spacing w:before="210" w:beforeAutospacing="0" w:after="210" w:afterAutospacing="0"/>
        <w:ind w:firstLine="567"/>
        <w:jc w:val="both"/>
        <w:rPr>
          <w:rFonts w:ascii="Tahoma" w:hAnsi="Tahoma" w:cs="Tahoma"/>
          <w:color w:val="000000"/>
        </w:rPr>
      </w:pPr>
      <w:r w:rsidRPr="003D09EA">
        <w:rPr>
          <w:rFonts w:ascii="Tahoma" w:hAnsi="Tahoma" w:cs="Tahoma"/>
          <w:color w:val="000000"/>
        </w:rPr>
        <w:t>IV - o acesso: </w:t>
      </w:r>
    </w:p>
    <w:p w14:paraId="3910DBE9" w14:textId="77777777" w:rsidR="00B61542" w:rsidRPr="003D09EA" w:rsidRDefault="00B61542" w:rsidP="00F352F9">
      <w:pPr>
        <w:pStyle w:val="ementa0"/>
        <w:spacing w:before="210" w:beforeAutospacing="0" w:after="210" w:afterAutospacing="0"/>
        <w:ind w:firstLine="567"/>
        <w:jc w:val="both"/>
        <w:rPr>
          <w:rFonts w:ascii="Tahoma" w:hAnsi="Tahoma" w:cs="Tahoma"/>
          <w:color w:val="000000"/>
        </w:rPr>
      </w:pPr>
      <w:r w:rsidRPr="003D09EA">
        <w:rPr>
          <w:rFonts w:ascii="Tahoma" w:hAnsi="Tahoma" w:cs="Tahoma"/>
          <w:color w:val="000000"/>
        </w:rPr>
        <w:t xml:space="preserve">a) </w:t>
      </w:r>
      <w:r w:rsidRPr="003D09EA">
        <w:rPr>
          <w:rFonts w:ascii="Tahoma" w:hAnsi="Tahoma" w:cs="Tahoma"/>
          <w:b/>
          <w:color w:val="000000"/>
        </w:rPr>
        <w:t>à educação</w:t>
      </w:r>
      <w:r w:rsidRPr="003D09EA">
        <w:rPr>
          <w:rFonts w:ascii="Tahoma" w:hAnsi="Tahoma" w:cs="Tahoma"/>
          <w:color w:val="000000"/>
        </w:rPr>
        <w:t xml:space="preserve"> e ao ensino profissionalizante;</w:t>
      </w:r>
    </w:p>
    <w:p w14:paraId="56D14A6B" w14:textId="77777777" w:rsidR="00B61542" w:rsidRPr="003D09EA" w:rsidRDefault="00B61542" w:rsidP="00F352F9">
      <w:pPr>
        <w:pStyle w:val="ementa0"/>
        <w:spacing w:before="210" w:beforeAutospacing="0" w:after="210" w:afterAutospacing="0"/>
        <w:ind w:firstLine="567"/>
        <w:jc w:val="both"/>
        <w:rPr>
          <w:rFonts w:ascii="Tahoma" w:hAnsi="Tahoma" w:cs="Tahoma"/>
          <w:color w:val="000000"/>
        </w:rPr>
      </w:pPr>
      <w:r w:rsidRPr="003D09EA">
        <w:rPr>
          <w:rFonts w:ascii="Tahoma" w:hAnsi="Tahoma" w:cs="Tahoma"/>
          <w:color w:val="000000"/>
        </w:rPr>
        <w:t>b) à moradia, inclusive à residência protegida;</w:t>
      </w:r>
    </w:p>
    <w:p w14:paraId="3620BD5E" w14:textId="77777777" w:rsidR="00B61542" w:rsidRPr="003D09EA" w:rsidRDefault="00B61542" w:rsidP="00F352F9">
      <w:pPr>
        <w:pStyle w:val="ementa0"/>
        <w:spacing w:before="210" w:beforeAutospacing="0" w:after="210" w:afterAutospacing="0"/>
        <w:ind w:firstLine="567"/>
        <w:jc w:val="both"/>
        <w:rPr>
          <w:rFonts w:ascii="Tahoma" w:hAnsi="Tahoma" w:cs="Tahoma"/>
          <w:color w:val="000000"/>
        </w:rPr>
      </w:pPr>
      <w:r w:rsidRPr="003D09EA">
        <w:rPr>
          <w:rFonts w:ascii="Tahoma" w:hAnsi="Tahoma" w:cs="Tahoma"/>
          <w:color w:val="000000"/>
        </w:rPr>
        <w:t>c) ao mercado de trabalho;</w:t>
      </w:r>
    </w:p>
    <w:p w14:paraId="210D9877" w14:textId="77777777" w:rsidR="00B61542" w:rsidRPr="003D09EA" w:rsidRDefault="00B61542" w:rsidP="00F352F9">
      <w:pPr>
        <w:pStyle w:val="ementa0"/>
        <w:spacing w:before="210" w:beforeAutospacing="0" w:after="210" w:afterAutospacing="0"/>
        <w:ind w:firstLine="567"/>
        <w:jc w:val="both"/>
        <w:rPr>
          <w:rFonts w:ascii="Tahoma" w:hAnsi="Tahoma" w:cs="Tahoma"/>
          <w:color w:val="000000"/>
        </w:rPr>
      </w:pPr>
      <w:r w:rsidRPr="003D09EA">
        <w:rPr>
          <w:rFonts w:ascii="Tahoma" w:hAnsi="Tahoma" w:cs="Tahoma"/>
          <w:color w:val="000000"/>
        </w:rPr>
        <w:t>d) à previdência social e à assistência social. </w:t>
      </w:r>
    </w:p>
    <w:p w14:paraId="219ED47D" w14:textId="77777777" w:rsidR="00B93D8B" w:rsidRPr="003D09EA" w:rsidRDefault="00B93D8B" w:rsidP="00F352F9">
      <w:pPr>
        <w:pStyle w:val="ementa0"/>
        <w:spacing w:before="210" w:beforeAutospacing="0" w:after="210" w:afterAutospacing="0"/>
        <w:ind w:firstLine="567"/>
        <w:jc w:val="both"/>
        <w:rPr>
          <w:rFonts w:ascii="Tahoma" w:hAnsi="Tahoma" w:cs="Tahoma"/>
          <w:b/>
          <w:color w:val="000000"/>
        </w:rPr>
      </w:pPr>
      <w:bookmarkStart w:id="26" w:name="art3p"/>
      <w:bookmarkEnd w:id="26"/>
    </w:p>
    <w:p w14:paraId="654A8F48" w14:textId="77777777" w:rsidR="00B61542" w:rsidRDefault="00B61542" w:rsidP="00F352F9">
      <w:pPr>
        <w:pStyle w:val="ementa0"/>
        <w:spacing w:before="210" w:beforeAutospacing="0" w:after="210" w:afterAutospacing="0"/>
        <w:ind w:firstLine="1416"/>
        <w:jc w:val="both"/>
        <w:rPr>
          <w:rFonts w:ascii="Tahoma" w:hAnsi="Tahoma" w:cs="Tahoma"/>
          <w:b/>
          <w:color w:val="000000"/>
        </w:rPr>
      </w:pPr>
      <w:r w:rsidRPr="003D09EA">
        <w:rPr>
          <w:rFonts w:ascii="Tahoma" w:hAnsi="Tahoma" w:cs="Tahoma"/>
          <w:b/>
          <w:color w:val="000000"/>
        </w:rPr>
        <w:t>Parágrafo único.  Em casos de comprovada necessidade, a pessoa com transtorno do espectro autista incluída nas classes comuns de ensino regular, nos termos do inciso IV do art. 2</w:t>
      </w:r>
      <w:r w:rsidRPr="003D09EA">
        <w:rPr>
          <w:rFonts w:ascii="Tahoma" w:hAnsi="Tahoma" w:cs="Tahoma"/>
          <w:b/>
          <w:color w:val="000000"/>
          <w:u w:val="single"/>
          <w:vertAlign w:val="superscript"/>
        </w:rPr>
        <w:t>o</w:t>
      </w:r>
      <w:r w:rsidRPr="003D09EA">
        <w:rPr>
          <w:rFonts w:ascii="Tahoma" w:hAnsi="Tahoma" w:cs="Tahoma"/>
          <w:b/>
          <w:color w:val="000000"/>
        </w:rPr>
        <w:t>, terá direito a acompanhante especializado. </w:t>
      </w:r>
    </w:p>
    <w:p w14:paraId="7867AF1E" w14:textId="77777777" w:rsidR="000A21EA" w:rsidRDefault="000A21EA" w:rsidP="00F352F9">
      <w:pPr>
        <w:pStyle w:val="ementa0"/>
        <w:spacing w:before="210" w:beforeAutospacing="0" w:after="210" w:afterAutospacing="0"/>
        <w:ind w:firstLine="1416"/>
        <w:jc w:val="both"/>
        <w:rPr>
          <w:rFonts w:ascii="Tahoma" w:hAnsi="Tahoma" w:cs="Tahoma"/>
          <w:b/>
          <w:color w:val="000000"/>
        </w:rPr>
      </w:pPr>
      <w:r>
        <w:rPr>
          <w:rFonts w:ascii="Tahoma" w:hAnsi="Tahoma" w:cs="Tahoma"/>
          <w:bCs/>
          <w:color w:val="000000"/>
        </w:rPr>
        <w:t xml:space="preserve">Tendo em vista que o Decreto nº </w:t>
      </w:r>
      <w:r w:rsidR="00B71BF4">
        <w:rPr>
          <w:rFonts w:ascii="Tahoma" w:hAnsi="Tahoma" w:cs="Tahoma"/>
          <w:bCs/>
          <w:color w:val="000000"/>
        </w:rPr>
        <w:t>8368 de 2 de dezembro de 2014, ao regulamentar referida lei</w:t>
      </w:r>
      <w:r w:rsidR="00663296">
        <w:rPr>
          <w:rFonts w:ascii="Tahoma" w:hAnsi="Tahoma" w:cs="Tahoma"/>
          <w:bCs/>
          <w:color w:val="000000"/>
        </w:rPr>
        <w:t xml:space="preserve">, assim detalha </w:t>
      </w:r>
      <w:r w:rsidR="00186B62">
        <w:rPr>
          <w:rFonts w:ascii="Tahoma" w:hAnsi="Tahoma" w:cs="Tahoma"/>
          <w:bCs/>
          <w:color w:val="000000"/>
        </w:rPr>
        <w:t xml:space="preserve">o direito </w:t>
      </w:r>
      <w:r w:rsidR="006D413E">
        <w:rPr>
          <w:rFonts w:ascii="Tahoma" w:hAnsi="Tahoma" w:cs="Tahoma"/>
          <w:bCs/>
          <w:color w:val="000000"/>
        </w:rPr>
        <w:t>a</w:t>
      </w:r>
      <w:r w:rsidR="00186B62">
        <w:rPr>
          <w:rFonts w:ascii="Tahoma" w:hAnsi="Tahoma" w:cs="Tahoma"/>
          <w:bCs/>
          <w:color w:val="000000"/>
        </w:rPr>
        <w:t xml:space="preserve">o mencionado </w:t>
      </w:r>
      <w:r w:rsidR="006D413E" w:rsidRPr="006D413E">
        <w:rPr>
          <w:rFonts w:ascii="Tahoma" w:hAnsi="Tahoma" w:cs="Tahoma"/>
          <w:b/>
          <w:color w:val="000000"/>
        </w:rPr>
        <w:t>acompanhante especializado</w:t>
      </w:r>
      <w:r w:rsidR="006D413E">
        <w:rPr>
          <w:rFonts w:ascii="Tahoma" w:hAnsi="Tahoma" w:cs="Tahoma"/>
          <w:b/>
          <w:color w:val="000000"/>
        </w:rPr>
        <w:t>:</w:t>
      </w:r>
    </w:p>
    <w:p w14:paraId="3CB61CAB" w14:textId="77777777" w:rsidR="009550C4" w:rsidRPr="00F57D78" w:rsidRDefault="009550C4" w:rsidP="00F57D78">
      <w:pPr>
        <w:pStyle w:val="NormalWeb"/>
        <w:spacing w:after="120" w:afterAutospacing="0"/>
        <w:ind w:left="2835"/>
        <w:jc w:val="both"/>
        <w:rPr>
          <w:rFonts w:ascii="Tahoma" w:hAnsi="Tahoma" w:cs="Tahoma"/>
          <w:b/>
          <w:bCs/>
          <w:color w:val="000000"/>
        </w:rPr>
      </w:pPr>
      <w:r w:rsidRPr="00F57D78">
        <w:rPr>
          <w:rFonts w:ascii="Tahoma" w:hAnsi="Tahoma" w:cs="Tahoma"/>
          <w:color w:val="000000"/>
        </w:rPr>
        <w:lastRenderedPageBreak/>
        <w:t>Art. 4º É dever do Estado, da família, da comunidade escolar e da sociedade assegurar o direito da pessoa com transtorno do espectro autista à educação</w:t>
      </w:r>
      <w:r w:rsidRPr="00F57D78">
        <w:rPr>
          <w:rFonts w:ascii="Tahoma" w:hAnsi="Tahoma" w:cs="Tahoma"/>
          <w:b/>
          <w:bCs/>
          <w:color w:val="000000"/>
        </w:rPr>
        <w:t xml:space="preserve">, em sistema educacional inclusivo, </w:t>
      </w:r>
      <w:r w:rsidRPr="00F57D78">
        <w:rPr>
          <w:rFonts w:ascii="Tahoma" w:hAnsi="Tahoma" w:cs="Tahoma"/>
          <w:color w:val="000000"/>
        </w:rPr>
        <w:t>garantida a transversalidade da educação especial desde a educação infantil até a educação superior</w:t>
      </w:r>
      <w:r w:rsidRPr="00F57D78">
        <w:rPr>
          <w:rFonts w:ascii="Tahoma" w:hAnsi="Tahoma" w:cs="Tahoma"/>
          <w:b/>
          <w:bCs/>
          <w:color w:val="000000"/>
        </w:rPr>
        <w:t>.</w:t>
      </w:r>
    </w:p>
    <w:p w14:paraId="31768EE2" w14:textId="77777777" w:rsidR="009550C4" w:rsidRPr="00F57D78" w:rsidRDefault="009550C4" w:rsidP="00F57D78">
      <w:pPr>
        <w:pStyle w:val="NormalWeb"/>
        <w:spacing w:after="120" w:afterAutospacing="0"/>
        <w:ind w:left="2835"/>
        <w:jc w:val="both"/>
        <w:rPr>
          <w:rFonts w:ascii="Tahoma" w:hAnsi="Tahoma" w:cs="Tahoma"/>
          <w:b/>
          <w:bCs/>
          <w:color w:val="000000"/>
        </w:rPr>
      </w:pPr>
      <w:r w:rsidRPr="00F57D78">
        <w:rPr>
          <w:rFonts w:ascii="Tahoma" w:hAnsi="Tahoma" w:cs="Tahoma"/>
          <w:b/>
          <w:bCs/>
          <w:color w:val="000000"/>
        </w:rPr>
        <w:t>§ 1º O direito de que trata o caput será assegurado nas políticas de educação, sem discriminação e com base na igualdade de oportunidades, de acordo com os preceitos da Convenção Internacional sobre os Direitos da Pessoa com Deficiência.</w:t>
      </w:r>
    </w:p>
    <w:p w14:paraId="2C5447DF" w14:textId="77777777" w:rsidR="009550C4" w:rsidRPr="00F57D78" w:rsidRDefault="009550C4" w:rsidP="00F57D78">
      <w:pPr>
        <w:pStyle w:val="NormalWeb"/>
        <w:spacing w:after="120" w:afterAutospacing="0"/>
        <w:ind w:left="2835"/>
        <w:jc w:val="both"/>
        <w:rPr>
          <w:rFonts w:ascii="Tahoma" w:hAnsi="Tahoma" w:cs="Tahoma"/>
          <w:b/>
          <w:bCs/>
          <w:color w:val="000000"/>
        </w:rPr>
      </w:pPr>
      <w:r w:rsidRPr="00F57D78">
        <w:rPr>
          <w:rFonts w:ascii="Tahoma" w:hAnsi="Tahoma" w:cs="Tahoma"/>
          <w:b/>
          <w:bCs/>
          <w:color w:val="000000"/>
        </w:rPr>
        <w:t xml:space="preserve">§ 2º Caso seja comprovada a necessidade de apoio às atividades de comunicação, interação social, locomoção, alimentação e cuidados pessoais, a instituição de ensino em que a pessoa com transtorno do espectro autista ou com outra deficiência estiver matriculada disponibilizará acompanhante especializado </w:t>
      </w:r>
      <w:r w:rsidRPr="00F57D78">
        <w:rPr>
          <w:rFonts w:ascii="Tahoma" w:hAnsi="Tahoma" w:cs="Tahoma"/>
          <w:b/>
          <w:bCs/>
          <w:color w:val="000000"/>
          <w:u w:val="single"/>
        </w:rPr>
        <w:t>no contexto escolar</w:t>
      </w:r>
      <w:r w:rsidRPr="00F57D78">
        <w:rPr>
          <w:rFonts w:ascii="Tahoma" w:hAnsi="Tahoma" w:cs="Tahoma"/>
          <w:b/>
          <w:bCs/>
          <w:color w:val="000000"/>
        </w:rPr>
        <w:t>, nos termos do </w:t>
      </w:r>
      <w:hyperlink r:id="rId11" w:anchor="art3p" w:history="1">
        <w:r w:rsidRPr="00F57D78">
          <w:rPr>
            <w:rStyle w:val="Hyperlink"/>
            <w:rFonts w:ascii="Tahoma" w:hAnsi="Tahoma" w:cs="Tahoma"/>
            <w:b/>
            <w:bCs/>
          </w:rPr>
          <w:t>parágrafo único do art. 3º da Lei nº 12.764, de 2012.</w:t>
        </w:r>
      </w:hyperlink>
    </w:p>
    <w:p w14:paraId="385612B3" w14:textId="77777777" w:rsidR="009550C4" w:rsidRPr="000A21EA" w:rsidRDefault="009550C4" w:rsidP="00F352F9">
      <w:pPr>
        <w:pStyle w:val="ementa0"/>
        <w:spacing w:before="210" w:beforeAutospacing="0" w:after="210" w:afterAutospacing="0"/>
        <w:ind w:firstLine="1416"/>
        <w:jc w:val="both"/>
        <w:rPr>
          <w:rFonts w:ascii="Tahoma" w:hAnsi="Tahoma" w:cs="Tahoma"/>
          <w:bCs/>
          <w:color w:val="000000"/>
        </w:rPr>
      </w:pPr>
    </w:p>
    <w:p w14:paraId="59182AF4" w14:textId="77777777" w:rsidR="003D09EA" w:rsidRDefault="00B90C1A" w:rsidP="00F352F9">
      <w:pPr>
        <w:pStyle w:val="ementa0"/>
        <w:spacing w:before="210" w:beforeAutospacing="0" w:after="210" w:afterAutospacing="0"/>
        <w:ind w:firstLine="1275"/>
        <w:jc w:val="both"/>
        <w:rPr>
          <w:rFonts w:ascii="Tahoma" w:hAnsi="Tahoma" w:cs="Tahoma"/>
          <w:b/>
          <w:color w:val="000000"/>
        </w:rPr>
      </w:pPr>
      <w:r>
        <w:rPr>
          <w:rFonts w:ascii="Tahoma" w:hAnsi="Tahoma" w:cs="Tahoma"/>
          <w:b/>
          <w:color w:val="000000"/>
        </w:rPr>
        <w:t xml:space="preserve">Considerando que a multiplicidade de demandas individuais e </w:t>
      </w:r>
      <w:r w:rsidR="00A66A66">
        <w:rPr>
          <w:rFonts w:ascii="Tahoma" w:hAnsi="Tahoma" w:cs="Tahoma"/>
          <w:b/>
          <w:color w:val="000000"/>
        </w:rPr>
        <w:t>a reiteração de notícias de fato sobre falhas na garantia de direito à incondicional e plena educação inclusiva</w:t>
      </w:r>
      <w:r w:rsidR="00BF35BA">
        <w:rPr>
          <w:rFonts w:ascii="Tahoma" w:hAnsi="Tahoma" w:cs="Tahoma"/>
          <w:b/>
          <w:color w:val="000000"/>
        </w:rPr>
        <w:t>, com qualidade, indicam a necessidade de melhor análise da correlata política pública;</w:t>
      </w:r>
    </w:p>
    <w:p w14:paraId="0F34A8E3" w14:textId="77777777" w:rsidR="00BF35BA" w:rsidRDefault="00BF35BA" w:rsidP="00F352F9">
      <w:pPr>
        <w:pStyle w:val="ementa0"/>
        <w:spacing w:before="210" w:beforeAutospacing="0" w:after="210" w:afterAutospacing="0"/>
        <w:ind w:firstLine="1275"/>
        <w:jc w:val="both"/>
        <w:rPr>
          <w:rFonts w:ascii="Tahoma" w:hAnsi="Tahoma" w:cs="Tahoma"/>
          <w:b/>
          <w:color w:val="000000"/>
        </w:rPr>
      </w:pPr>
    </w:p>
    <w:p w14:paraId="723FC28F" w14:textId="77777777" w:rsidR="00956462" w:rsidRPr="003D09EA" w:rsidRDefault="00956462" w:rsidP="00F352F9">
      <w:pPr>
        <w:pStyle w:val="ementa0"/>
        <w:spacing w:before="210" w:beforeAutospacing="0" w:after="210" w:afterAutospacing="0"/>
        <w:ind w:firstLine="1275"/>
        <w:jc w:val="both"/>
        <w:rPr>
          <w:rFonts w:ascii="Tahoma" w:hAnsi="Tahoma" w:cs="Tahoma"/>
          <w:b/>
          <w:color w:val="000000"/>
        </w:rPr>
      </w:pPr>
      <w:r w:rsidRPr="003D09EA">
        <w:rPr>
          <w:rFonts w:ascii="Tahoma" w:hAnsi="Tahoma" w:cs="Tahoma"/>
          <w:b/>
          <w:color w:val="000000"/>
        </w:rPr>
        <w:t>RESOLVE:</w:t>
      </w:r>
    </w:p>
    <w:p w14:paraId="1317EDB3" w14:textId="77777777" w:rsidR="00956462" w:rsidRPr="003D09EA" w:rsidRDefault="00956462" w:rsidP="00F352F9">
      <w:pPr>
        <w:pStyle w:val="ementa0"/>
        <w:spacing w:before="210" w:beforeAutospacing="0" w:after="210" w:afterAutospacing="0"/>
        <w:ind w:firstLine="1275"/>
        <w:jc w:val="both"/>
        <w:rPr>
          <w:rFonts w:ascii="Tahoma" w:hAnsi="Tahoma" w:cs="Tahoma"/>
          <w:b/>
          <w:color w:val="000000"/>
        </w:rPr>
      </w:pPr>
    </w:p>
    <w:p w14:paraId="1806A859" w14:textId="77777777" w:rsidR="00E35509" w:rsidRPr="003D09EA" w:rsidRDefault="00956462" w:rsidP="00F352F9">
      <w:pPr>
        <w:pStyle w:val="ementa0"/>
        <w:spacing w:before="210" w:beforeAutospacing="0" w:after="210" w:afterAutospacing="0"/>
        <w:ind w:firstLine="1275"/>
        <w:jc w:val="both"/>
        <w:rPr>
          <w:rFonts w:ascii="Tahoma" w:hAnsi="Tahoma" w:cs="Tahoma"/>
          <w:b/>
          <w:color w:val="000000"/>
        </w:rPr>
      </w:pPr>
      <w:r w:rsidRPr="003D09EA">
        <w:rPr>
          <w:rFonts w:ascii="Tahoma" w:hAnsi="Tahoma" w:cs="Tahoma"/>
          <w:b/>
          <w:color w:val="000000"/>
        </w:rPr>
        <w:t>INSTAURAR PROCEDIMENTO ADMINISTRATIVO DE ACOMPANHAMENTO</w:t>
      </w:r>
      <w:r w:rsidR="00E35509" w:rsidRPr="003D09EA">
        <w:rPr>
          <w:rFonts w:ascii="Tahoma" w:hAnsi="Tahoma" w:cs="Tahoma"/>
          <w:b/>
          <w:color w:val="000000"/>
        </w:rPr>
        <w:t xml:space="preserve"> da política pública de educação especial – na perspectiva da educação inclusiva – </w:t>
      </w:r>
      <w:r w:rsidR="004A2805" w:rsidRPr="003D09EA">
        <w:rPr>
          <w:rFonts w:ascii="Tahoma" w:hAnsi="Tahoma" w:cs="Tahoma"/>
          <w:b/>
          <w:color w:val="000000"/>
        </w:rPr>
        <w:t xml:space="preserve">desenvolvido pela </w:t>
      </w:r>
      <w:r w:rsidR="00E35509" w:rsidRPr="003D09EA">
        <w:rPr>
          <w:rFonts w:ascii="Tahoma" w:hAnsi="Tahoma" w:cs="Tahoma"/>
          <w:b/>
          <w:color w:val="000000"/>
          <w:sz w:val="28"/>
          <w:szCs w:val="28"/>
        </w:rPr>
        <w:t xml:space="preserve">Secretaria </w:t>
      </w:r>
      <w:r w:rsidR="00502D14" w:rsidRPr="003D09EA">
        <w:rPr>
          <w:rFonts w:ascii="Tahoma" w:hAnsi="Tahoma" w:cs="Tahoma"/>
          <w:b/>
          <w:color w:val="000000"/>
          <w:sz w:val="28"/>
          <w:szCs w:val="28"/>
        </w:rPr>
        <w:t>Municipal de Educação</w:t>
      </w:r>
      <w:r w:rsidR="00E35509" w:rsidRPr="003D09EA">
        <w:rPr>
          <w:rFonts w:ascii="Tahoma" w:hAnsi="Tahoma" w:cs="Tahoma"/>
          <w:b/>
          <w:color w:val="000000"/>
        </w:rPr>
        <w:t>, nos termos do artigo 4º, II, d</w:t>
      </w:r>
      <w:r w:rsidR="00CF25E9">
        <w:rPr>
          <w:rFonts w:ascii="Tahoma" w:hAnsi="Tahoma" w:cs="Tahoma"/>
          <w:b/>
          <w:color w:val="000000"/>
        </w:rPr>
        <w:t>a</w:t>
      </w:r>
      <w:r w:rsidR="00E35509" w:rsidRPr="003D09EA">
        <w:rPr>
          <w:rFonts w:ascii="Tahoma" w:hAnsi="Tahoma" w:cs="Tahoma"/>
          <w:b/>
          <w:color w:val="000000"/>
        </w:rPr>
        <w:t xml:space="preserve"> </w:t>
      </w:r>
      <w:r w:rsidR="00CF25E9">
        <w:rPr>
          <w:rFonts w:ascii="Tahoma" w:hAnsi="Tahoma" w:cs="Tahoma"/>
          <w:b/>
          <w:color w:val="000000"/>
        </w:rPr>
        <w:t>Resolução</w:t>
      </w:r>
      <w:r w:rsidR="00E35509" w:rsidRPr="003D09EA">
        <w:rPr>
          <w:rFonts w:ascii="Tahoma" w:hAnsi="Tahoma" w:cs="Tahoma"/>
          <w:b/>
          <w:color w:val="000000"/>
        </w:rPr>
        <w:t xml:space="preserve"> nº 934/15.</w:t>
      </w:r>
    </w:p>
    <w:p w14:paraId="52751A46" w14:textId="77777777" w:rsidR="00E35509" w:rsidRPr="003D09EA" w:rsidRDefault="00E35509" w:rsidP="00F352F9">
      <w:pPr>
        <w:pStyle w:val="ementa0"/>
        <w:spacing w:before="210" w:beforeAutospacing="0" w:after="210" w:afterAutospacing="0"/>
        <w:ind w:firstLine="1275"/>
        <w:jc w:val="both"/>
        <w:rPr>
          <w:rFonts w:ascii="Tahoma" w:hAnsi="Tahoma" w:cs="Tahoma"/>
          <w:b/>
          <w:color w:val="000000"/>
        </w:rPr>
      </w:pPr>
    </w:p>
    <w:p w14:paraId="717DD541" w14:textId="77777777" w:rsidR="00E35509" w:rsidRDefault="00E35509" w:rsidP="00F352F9">
      <w:pPr>
        <w:pStyle w:val="ementa0"/>
        <w:numPr>
          <w:ilvl w:val="0"/>
          <w:numId w:val="2"/>
        </w:numPr>
        <w:spacing w:before="210" w:beforeAutospacing="0" w:after="210" w:afterAutospacing="0"/>
        <w:jc w:val="both"/>
        <w:rPr>
          <w:rFonts w:ascii="Tahoma" w:hAnsi="Tahoma" w:cs="Tahoma"/>
          <w:b/>
          <w:color w:val="000000"/>
        </w:rPr>
      </w:pPr>
      <w:r w:rsidRPr="003D09EA">
        <w:rPr>
          <w:rFonts w:ascii="Tahoma" w:hAnsi="Tahoma" w:cs="Tahoma"/>
          <w:b/>
          <w:color w:val="000000"/>
        </w:rPr>
        <w:t>Providenciem-se os registros previstos em citado ato normativo;</w:t>
      </w:r>
    </w:p>
    <w:p w14:paraId="036B190D" w14:textId="77777777" w:rsidR="006A3650" w:rsidRPr="003D09EA" w:rsidRDefault="006A3650" w:rsidP="00F352F9">
      <w:pPr>
        <w:pStyle w:val="ementa0"/>
        <w:numPr>
          <w:ilvl w:val="0"/>
          <w:numId w:val="2"/>
        </w:numPr>
        <w:spacing w:before="210" w:beforeAutospacing="0" w:after="210" w:afterAutospacing="0"/>
        <w:jc w:val="both"/>
        <w:rPr>
          <w:rFonts w:ascii="Tahoma" w:hAnsi="Tahoma" w:cs="Tahoma"/>
          <w:b/>
          <w:color w:val="000000"/>
        </w:rPr>
      </w:pPr>
      <w:r>
        <w:rPr>
          <w:rFonts w:ascii="Tahoma" w:hAnsi="Tahoma" w:cs="Tahoma"/>
          <w:b/>
          <w:color w:val="000000"/>
        </w:rPr>
        <w:lastRenderedPageBreak/>
        <w:t>Certifiquem-se todos os procedimentos em curso n</w:t>
      </w:r>
      <w:r w:rsidR="0058511F">
        <w:rPr>
          <w:rFonts w:ascii="Tahoma" w:hAnsi="Tahoma" w:cs="Tahoma"/>
          <w:b/>
          <w:color w:val="000000"/>
        </w:rPr>
        <w:t>esta Promotoria de Justiça</w:t>
      </w:r>
      <w:r w:rsidR="0074001D">
        <w:rPr>
          <w:rFonts w:ascii="Tahoma" w:hAnsi="Tahoma" w:cs="Tahoma"/>
          <w:b/>
          <w:color w:val="000000"/>
        </w:rPr>
        <w:t xml:space="preserve"> que tenham por objeto questões relativas à educação </w:t>
      </w:r>
      <w:r w:rsidR="007223BD">
        <w:rPr>
          <w:rFonts w:ascii="Tahoma" w:hAnsi="Tahoma" w:cs="Tahoma"/>
          <w:b/>
          <w:color w:val="000000"/>
        </w:rPr>
        <w:t>inclusiva</w:t>
      </w:r>
      <w:r w:rsidR="0074001D">
        <w:rPr>
          <w:rFonts w:ascii="Tahoma" w:hAnsi="Tahoma" w:cs="Tahoma"/>
          <w:b/>
          <w:color w:val="000000"/>
        </w:rPr>
        <w:t xml:space="preserve"> na rede municipal de ensino</w:t>
      </w:r>
      <w:r w:rsidR="007223BD">
        <w:rPr>
          <w:rFonts w:ascii="Tahoma" w:hAnsi="Tahoma" w:cs="Tahoma"/>
          <w:b/>
          <w:color w:val="000000"/>
        </w:rPr>
        <w:t>;</w:t>
      </w:r>
      <w:r w:rsidR="0074001D">
        <w:rPr>
          <w:rFonts w:ascii="Tahoma" w:hAnsi="Tahoma" w:cs="Tahoma"/>
          <w:b/>
          <w:color w:val="000000"/>
        </w:rPr>
        <w:t xml:space="preserve"> </w:t>
      </w:r>
    </w:p>
    <w:p w14:paraId="3EACB3B5" w14:textId="77777777" w:rsidR="00502D14" w:rsidRPr="004823D8" w:rsidRDefault="004A2805" w:rsidP="00F352F9">
      <w:pPr>
        <w:pStyle w:val="ementa0"/>
        <w:numPr>
          <w:ilvl w:val="0"/>
          <w:numId w:val="2"/>
        </w:numPr>
        <w:spacing w:before="210" w:beforeAutospacing="0" w:after="210" w:afterAutospacing="0"/>
        <w:jc w:val="both"/>
        <w:rPr>
          <w:rFonts w:ascii="Tahoma" w:hAnsi="Tahoma" w:cs="Tahoma"/>
          <w:b/>
          <w:color w:val="000000"/>
          <w:sz w:val="28"/>
          <w:szCs w:val="28"/>
        </w:rPr>
      </w:pPr>
      <w:r w:rsidRPr="003D09EA">
        <w:rPr>
          <w:rFonts w:ascii="Tahoma" w:hAnsi="Tahoma" w:cs="Tahoma"/>
          <w:b/>
          <w:color w:val="000000"/>
        </w:rPr>
        <w:t>Com cópia desta Portaria</w:t>
      </w:r>
      <w:r w:rsidR="00502D14" w:rsidRPr="003D09EA">
        <w:rPr>
          <w:rFonts w:ascii="Tahoma" w:hAnsi="Tahoma" w:cs="Tahoma"/>
          <w:b/>
          <w:color w:val="000000"/>
        </w:rPr>
        <w:t>, expeça-se ofício à Secretaria Municipal de Educação para que preste os esclarecimentos abaixo solicitados</w:t>
      </w:r>
      <w:r w:rsidR="00502D14" w:rsidRPr="003D09EA">
        <w:rPr>
          <w:rFonts w:ascii="Tahoma" w:hAnsi="Tahoma" w:cs="Tahoma"/>
          <w:b/>
          <w:color w:val="000000"/>
          <w:sz w:val="28"/>
          <w:szCs w:val="28"/>
        </w:rPr>
        <w:t>:</w:t>
      </w:r>
    </w:p>
    <w:p w14:paraId="0276F223" w14:textId="77777777" w:rsidR="00502D14" w:rsidRPr="00E87EC9" w:rsidRDefault="004A2805" w:rsidP="00433206">
      <w:pPr>
        <w:pStyle w:val="ementa0"/>
        <w:numPr>
          <w:ilvl w:val="0"/>
          <w:numId w:val="11"/>
        </w:numPr>
        <w:spacing w:before="210" w:beforeAutospacing="0" w:after="210" w:afterAutospacing="0"/>
        <w:jc w:val="both"/>
        <w:rPr>
          <w:rFonts w:ascii="Tahoma" w:hAnsi="Tahoma" w:cs="Tahoma"/>
          <w:bCs/>
          <w:color w:val="000000"/>
        </w:rPr>
      </w:pPr>
      <w:r w:rsidRPr="00E87EC9">
        <w:rPr>
          <w:rFonts w:ascii="Tahoma" w:hAnsi="Tahoma" w:cs="Tahoma"/>
          <w:bCs/>
          <w:color w:val="000000"/>
        </w:rPr>
        <w:t>quantidade e nome das unidades de ensino — públicas e privadas</w:t>
      </w:r>
      <w:r w:rsidR="009B3E48" w:rsidRPr="00E87EC9">
        <w:rPr>
          <w:rFonts w:ascii="Tahoma" w:hAnsi="Tahoma" w:cs="Tahoma"/>
          <w:bCs/>
          <w:color w:val="000000"/>
        </w:rPr>
        <w:t xml:space="preserve"> —</w:t>
      </w:r>
      <w:r w:rsidR="00214863" w:rsidRPr="00E87EC9">
        <w:rPr>
          <w:rFonts w:ascii="Tahoma" w:hAnsi="Tahoma" w:cs="Tahoma"/>
          <w:bCs/>
          <w:color w:val="000000"/>
        </w:rPr>
        <w:t xml:space="preserve"> que integram o sistema municipal de ensino</w:t>
      </w:r>
      <w:r w:rsidRPr="00E87EC9">
        <w:rPr>
          <w:rFonts w:ascii="Tahoma" w:hAnsi="Tahoma" w:cs="Tahoma"/>
          <w:bCs/>
          <w:color w:val="000000"/>
        </w:rPr>
        <w:t xml:space="preserve">; </w:t>
      </w:r>
    </w:p>
    <w:p w14:paraId="2833D1DA" w14:textId="77777777" w:rsidR="009B3E48" w:rsidRPr="00292599" w:rsidRDefault="009B3E48" w:rsidP="00433206">
      <w:pPr>
        <w:numPr>
          <w:ilvl w:val="0"/>
          <w:numId w:val="11"/>
        </w:numPr>
        <w:shd w:val="clear" w:color="auto" w:fill="FFFFFF"/>
        <w:spacing w:after="0" w:line="240" w:lineRule="auto"/>
        <w:jc w:val="both"/>
        <w:textAlignment w:val="baseline"/>
        <w:rPr>
          <w:rFonts w:eastAsia="Times New Roman" w:cs="Tahoma"/>
          <w:szCs w:val="24"/>
          <w:lang w:eastAsia="pt-BR"/>
        </w:rPr>
      </w:pPr>
      <w:r w:rsidRPr="00292599">
        <w:rPr>
          <w:rFonts w:eastAsia="Times New Roman" w:cs="Tahoma"/>
          <w:szCs w:val="24"/>
          <w:lang w:eastAsia="pt-BR"/>
        </w:rPr>
        <w:t xml:space="preserve">Número total de unidades escolares que compõem a rede </w:t>
      </w:r>
      <w:r w:rsidR="00FC064E">
        <w:rPr>
          <w:rFonts w:eastAsia="Times New Roman" w:cs="Tahoma"/>
          <w:szCs w:val="24"/>
          <w:lang w:eastAsia="pt-BR"/>
        </w:rPr>
        <w:t xml:space="preserve">pública </w:t>
      </w:r>
      <w:r w:rsidRPr="00292599">
        <w:rPr>
          <w:rFonts w:eastAsia="Times New Roman" w:cs="Tahoma"/>
          <w:szCs w:val="24"/>
          <w:lang w:eastAsia="pt-BR"/>
        </w:rPr>
        <w:t>municipal.</w:t>
      </w:r>
    </w:p>
    <w:p w14:paraId="67066752" w14:textId="77777777" w:rsidR="009B3E48" w:rsidRPr="00292599" w:rsidRDefault="009B3E48" w:rsidP="009B3E48">
      <w:pPr>
        <w:shd w:val="clear" w:color="auto" w:fill="FFFFFF"/>
        <w:spacing w:after="0" w:line="240" w:lineRule="auto"/>
        <w:ind w:left="1440"/>
        <w:jc w:val="both"/>
        <w:textAlignment w:val="baseline"/>
        <w:rPr>
          <w:rFonts w:eastAsia="Times New Roman" w:cs="Tahoma"/>
          <w:szCs w:val="24"/>
          <w:lang w:eastAsia="pt-BR"/>
        </w:rPr>
      </w:pPr>
    </w:p>
    <w:p w14:paraId="7BB69E6F" w14:textId="77777777" w:rsidR="009B3E48" w:rsidRPr="00292599" w:rsidRDefault="009B3E48" w:rsidP="00433206">
      <w:pPr>
        <w:numPr>
          <w:ilvl w:val="0"/>
          <w:numId w:val="11"/>
        </w:numPr>
        <w:shd w:val="clear" w:color="auto" w:fill="FFFFFF"/>
        <w:spacing w:after="0" w:line="240" w:lineRule="auto"/>
        <w:jc w:val="both"/>
        <w:textAlignment w:val="baseline"/>
        <w:rPr>
          <w:rFonts w:eastAsia="Times New Roman" w:cs="Tahoma"/>
          <w:szCs w:val="24"/>
          <w:lang w:eastAsia="pt-BR"/>
        </w:rPr>
      </w:pPr>
      <w:r w:rsidRPr="00292599">
        <w:rPr>
          <w:rFonts w:eastAsia="Times New Roman" w:cs="Tahoma"/>
          <w:szCs w:val="24"/>
          <w:lang w:eastAsia="pt-BR"/>
        </w:rPr>
        <w:t>Número total de estudantes.   </w:t>
      </w:r>
    </w:p>
    <w:p w14:paraId="27E90CE0" w14:textId="77777777" w:rsidR="009B3E48" w:rsidRPr="00292599" w:rsidRDefault="009B3E48" w:rsidP="009B3E48">
      <w:pPr>
        <w:shd w:val="clear" w:color="auto" w:fill="FFFFFF"/>
        <w:spacing w:after="0" w:line="240" w:lineRule="auto"/>
        <w:jc w:val="both"/>
        <w:textAlignment w:val="baseline"/>
        <w:rPr>
          <w:rFonts w:eastAsia="Times New Roman" w:cs="Tahoma"/>
          <w:szCs w:val="24"/>
          <w:lang w:eastAsia="pt-BR"/>
        </w:rPr>
      </w:pPr>
    </w:p>
    <w:p w14:paraId="329FAD4A" w14:textId="77777777" w:rsidR="009B3E48" w:rsidRPr="00292599" w:rsidRDefault="009B3E48" w:rsidP="00433206">
      <w:pPr>
        <w:numPr>
          <w:ilvl w:val="0"/>
          <w:numId w:val="11"/>
        </w:numPr>
        <w:shd w:val="clear" w:color="auto" w:fill="FFFFFF"/>
        <w:spacing w:after="0" w:line="240" w:lineRule="auto"/>
        <w:jc w:val="both"/>
        <w:textAlignment w:val="baseline"/>
        <w:rPr>
          <w:rFonts w:eastAsia="Times New Roman" w:cs="Tahoma"/>
          <w:szCs w:val="24"/>
          <w:lang w:eastAsia="pt-BR"/>
        </w:rPr>
      </w:pPr>
      <w:r w:rsidRPr="00292599">
        <w:rPr>
          <w:rFonts w:eastAsia="Times New Roman" w:cs="Tahoma"/>
          <w:szCs w:val="24"/>
          <w:lang w:eastAsia="pt-BR"/>
        </w:rPr>
        <w:t xml:space="preserve">Número total de </w:t>
      </w:r>
      <w:r w:rsidRPr="00292599">
        <w:rPr>
          <w:rFonts w:cs="Tahoma"/>
          <w:szCs w:val="24"/>
        </w:rPr>
        <w:t>alunos com deficiência, transtornos globais do desenvolvimento e altas habilidades/superdotação</w:t>
      </w:r>
      <w:r w:rsidRPr="00292599">
        <w:rPr>
          <w:rFonts w:eastAsia="Times New Roman" w:cs="Tahoma"/>
          <w:szCs w:val="24"/>
          <w:lang w:eastAsia="pt-BR"/>
        </w:rPr>
        <w:t>.</w:t>
      </w:r>
    </w:p>
    <w:p w14:paraId="32C7C766" w14:textId="77777777" w:rsidR="009B3E48" w:rsidRPr="00292599" w:rsidRDefault="009B3E48" w:rsidP="009B3E48">
      <w:pPr>
        <w:shd w:val="clear" w:color="auto" w:fill="FFFFFF"/>
        <w:spacing w:after="0" w:line="240" w:lineRule="auto"/>
        <w:jc w:val="both"/>
        <w:textAlignment w:val="baseline"/>
        <w:rPr>
          <w:rFonts w:eastAsia="Times New Roman" w:cs="Tahoma"/>
          <w:szCs w:val="24"/>
          <w:lang w:eastAsia="pt-BR"/>
        </w:rPr>
      </w:pPr>
    </w:p>
    <w:p w14:paraId="353973E4" w14:textId="77777777" w:rsidR="009B3E48" w:rsidRPr="00292599" w:rsidRDefault="009B3E48" w:rsidP="00433206">
      <w:pPr>
        <w:numPr>
          <w:ilvl w:val="0"/>
          <w:numId w:val="11"/>
        </w:numPr>
        <w:shd w:val="clear" w:color="auto" w:fill="FFFFFF"/>
        <w:spacing w:after="0" w:line="240" w:lineRule="auto"/>
        <w:jc w:val="both"/>
        <w:textAlignment w:val="baseline"/>
        <w:rPr>
          <w:rFonts w:eastAsia="Times New Roman" w:cs="Tahoma"/>
          <w:szCs w:val="24"/>
          <w:lang w:eastAsia="pt-BR"/>
        </w:rPr>
      </w:pPr>
      <w:r w:rsidRPr="00292599">
        <w:rPr>
          <w:rFonts w:eastAsia="Times New Roman" w:cs="Tahoma"/>
          <w:szCs w:val="24"/>
          <w:lang w:eastAsia="pt-BR"/>
        </w:rPr>
        <w:t xml:space="preserve">Demonstração da evolução do número de matrículas dos </w:t>
      </w:r>
      <w:r w:rsidRPr="00292599">
        <w:rPr>
          <w:rFonts w:cs="Tahoma"/>
          <w:szCs w:val="24"/>
        </w:rPr>
        <w:t>alunos com deficiência, transtornos globais do desenvolvimento e altas habilidades/superdotação</w:t>
      </w:r>
      <w:r w:rsidRPr="00292599">
        <w:rPr>
          <w:rFonts w:eastAsia="Times New Roman" w:cs="Tahoma"/>
          <w:szCs w:val="24"/>
          <w:lang w:eastAsia="pt-BR"/>
        </w:rPr>
        <w:t xml:space="preserve">, nos últimos 05 anos, nas salas regulares da rede municipal de ensino. </w:t>
      </w:r>
    </w:p>
    <w:p w14:paraId="781FB184" w14:textId="77777777" w:rsidR="009B3E48" w:rsidRPr="00292599" w:rsidRDefault="009B3E48" w:rsidP="009B3E48">
      <w:pPr>
        <w:shd w:val="clear" w:color="auto" w:fill="FFFFFF"/>
        <w:spacing w:after="0" w:line="240" w:lineRule="auto"/>
        <w:jc w:val="both"/>
        <w:textAlignment w:val="baseline"/>
        <w:rPr>
          <w:rFonts w:eastAsia="Times New Roman" w:cs="Tahoma"/>
          <w:szCs w:val="24"/>
          <w:lang w:eastAsia="pt-BR"/>
        </w:rPr>
      </w:pPr>
    </w:p>
    <w:p w14:paraId="72E9FDED" w14:textId="77777777" w:rsidR="009B3E48" w:rsidRPr="00292599" w:rsidRDefault="009B3E48" w:rsidP="00433206">
      <w:pPr>
        <w:numPr>
          <w:ilvl w:val="0"/>
          <w:numId w:val="11"/>
        </w:numPr>
        <w:shd w:val="clear" w:color="auto" w:fill="FFFFFF"/>
        <w:spacing w:after="0" w:line="240" w:lineRule="auto"/>
        <w:jc w:val="both"/>
        <w:textAlignment w:val="baseline"/>
        <w:rPr>
          <w:rFonts w:eastAsia="Times New Roman" w:cs="Tahoma"/>
          <w:szCs w:val="24"/>
          <w:lang w:eastAsia="pt-BR"/>
        </w:rPr>
      </w:pPr>
      <w:r w:rsidRPr="00292599">
        <w:rPr>
          <w:rFonts w:eastAsia="Times New Roman" w:cs="Tahoma"/>
          <w:szCs w:val="24"/>
          <w:lang w:eastAsia="pt-BR"/>
        </w:rPr>
        <w:t>Quais são as normas municipais que tratam de Educação Inclusiva?</w:t>
      </w:r>
    </w:p>
    <w:p w14:paraId="15BF595F" w14:textId="77777777" w:rsidR="009B3E48" w:rsidRPr="00292599" w:rsidRDefault="009B3E48" w:rsidP="009B3E48">
      <w:pPr>
        <w:shd w:val="clear" w:color="auto" w:fill="FFFFFF"/>
        <w:spacing w:after="0" w:line="240" w:lineRule="auto"/>
        <w:jc w:val="both"/>
        <w:textAlignment w:val="baseline"/>
        <w:rPr>
          <w:rFonts w:eastAsia="Times New Roman" w:cs="Tahoma"/>
          <w:szCs w:val="24"/>
          <w:lang w:eastAsia="pt-BR"/>
        </w:rPr>
      </w:pPr>
    </w:p>
    <w:p w14:paraId="68D4571E" w14:textId="77777777" w:rsidR="009B3E48" w:rsidRPr="00292599" w:rsidRDefault="009B3E48" w:rsidP="00433206">
      <w:pPr>
        <w:numPr>
          <w:ilvl w:val="0"/>
          <w:numId w:val="11"/>
        </w:numPr>
        <w:shd w:val="clear" w:color="auto" w:fill="FFFFFF"/>
        <w:spacing w:after="0" w:line="240" w:lineRule="auto"/>
        <w:jc w:val="both"/>
        <w:textAlignment w:val="baseline"/>
        <w:rPr>
          <w:rFonts w:eastAsia="Times New Roman" w:cs="Tahoma"/>
          <w:szCs w:val="24"/>
          <w:lang w:eastAsia="pt-BR"/>
        </w:rPr>
      </w:pPr>
      <w:r w:rsidRPr="00292599">
        <w:rPr>
          <w:rFonts w:eastAsia="Times New Roman" w:cs="Tahoma"/>
          <w:szCs w:val="24"/>
          <w:lang w:eastAsia="pt-BR"/>
        </w:rPr>
        <w:t xml:space="preserve">Como o Atendimento Educacional Especializado (AEE) está organizado no sistema municipal? Especificar as formas de AEE (contraturno, colaborativo, itinerante etc.), os apoios e recursos disponíveis. </w:t>
      </w:r>
    </w:p>
    <w:p w14:paraId="351F1049" w14:textId="77777777" w:rsidR="009B3E48" w:rsidRPr="00292599" w:rsidRDefault="009B3E48" w:rsidP="009B3E48">
      <w:pPr>
        <w:shd w:val="clear" w:color="auto" w:fill="FFFFFF"/>
        <w:spacing w:after="0" w:line="240" w:lineRule="auto"/>
        <w:jc w:val="both"/>
        <w:textAlignment w:val="baseline"/>
        <w:rPr>
          <w:rFonts w:eastAsia="Times New Roman" w:cs="Tahoma"/>
          <w:szCs w:val="24"/>
          <w:lang w:eastAsia="pt-BR"/>
        </w:rPr>
      </w:pPr>
    </w:p>
    <w:p w14:paraId="03C09A10" w14:textId="77777777" w:rsidR="009B3E48" w:rsidRPr="00292599" w:rsidRDefault="009B3E48" w:rsidP="00433206">
      <w:pPr>
        <w:numPr>
          <w:ilvl w:val="0"/>
          <w:numId w:val="11"/>
        </w:numPr>
        <w:shd w:val="clear" w:color="auto" w:fill="FFFFFF"/>
        <w:spacing w:after="0" w:line="240" w:lineRule="auto"/>
        <w:jc w:val="both"/>
        <w:textAlignment w:val="baseline"/>
        <w:rPr>
          <w:rFonts w:eastAsia="Times New Roman" w:cs="Tahoma"/>
          <w:szCs w:val="24"/>
          <w:lang w:eastAsia="pt-BR"/>
        </w:rPr>
      </w:pPr>
      <w:r w:rsidRPr="00292599">
        <w:rPr>
          <w:rFonts w:eastAsia="Times New Roman" w:cs="Tahoma"/>
          <w:szCs w:val="24"/>
          <w:lang w:eastAsia="pt-BR"/>
        </w:rPr>
        <w:t>Número total de unidades escolares com Salas de Recursos Multifuncionais.</w:t>
      </w:r>
    </w:p>
    <w:p w14:paraId="0EE30D9D" w14:textId="77777777" w:rsidR="009B3E48" w:rsidRPr="00292599" w:rsidRDefault="009B3E48" w:rsidP="00433206">
      <w:pPr>
        <w:shd w:val="clear" w:color="auto" w:fill="FFFFFF"/>
        <w:spacing w:after="0" w:line="240" w:lineRule="auto"/>
        <w:ind w:firstLine="75"/>
        <w:jc w:val="both"/>
        <w:textAlignment w:val="baseline"/>
        <w:rPr>
          <w:rFonts w:eastAsia="Times New Roman" w:cs="Tahoma"/>
          <w:szCs w:val="24"/>
          <w:lang w:eastAsia="pt-BR"/>
        </w:rPr>
      </w:pPr>
    </w:p>
    <w:p w14:paraId="378E038C" w14:textId="77777777" w:rsidR="009B3E48" w:rsidRPr="00292599" w:rsidRDefault="009B3E48" w:rsidP="00433206">
      <w:pPr>
        <w:numPr>
          <w:ilvl w:val="0"/>
          <w:numId w:val="11"/>
        </w:numPr>
        <w:shd w:val="clear" w:color="auto" w:fill="FFFFFF"/>
        <w:spacing w:after="0" w:line="240" w:lineRule="auto"/>
        <w:jc w:val="both"/>
        <w:textAlignment w:val="baseline"/>
        <w:rPr>
          <w:rFonts w:eastAsia="Times New Roman" w:cs="Tahoma"/>
          <w:szCs w:val="24"/>
          <w:lang w:eastAsia="pt-BR"/>
        </w:rPr>
      </w:pPr>
      <w:r w:rsidRPr="00292599">
        <w:rPr>
          <w:rFonts w:eastAsia="Times New Roman" w:cs="Tahoma"/>
          <w:szCs w:val="24"/>
          <w:lang w:eastAsia="pt-BR"/>
        </w:rPr>
        <w:t>Número total de professores especializados de AEE.</w:t>
      </w:r>
    </w:p>
    <w:p w14:paraId="5E2ADE96" w14:textId="77777777" w:rsidR="009B3E48" w:rsidRPr="00292599" w:rsidRDefault="009B3E48" w:rsidP="009B3E48">
      <w:pPr>
        <w:shd w:val="clear" w:color="auto" w:fill="FFFFFF"/>
        <w:spacing w:after="0" w:line="240" w:lineRule="auto"/>
        <w:jc w:val="both"/>
        <w:textAlignment w:val="baseline"/>
        <w:rPr>
          <w:rFonts w:eastAsia="Times New Roman" w:cs="Tahoma"/>
          <w:szCs w:val="24"/>
          <w:lang w:eastAsia="pt-BR"/>
        </w:rPr>
      </w:pPr>
    </w:p>
    <w:p w14:paraId="2DA9FA55" w14:textId="77777777" w:rsidR="009B3E48" w:rsidRPr="00292599" w:rsidRDefault="009B3E48" w:rsidP="00433206">
      <w:pPr>
        <w:numPr>
          <w:ilvl w:val="0"/>
          <w:numId w:val="11"/>
        </w:numPr>
        <w:shd w:val="clear" w:color="auto" w:fill="FFFFFF"/>
        <w:spacing w:after="0" w:line="240" w:lineRule="auto"/>
        <w:jc w:val="both"/>
        <w:textAlignment w:val="baseline"/>
        <w:rPr>
          <w:rFonts w:eastAsia="Times New Roman" w:cs="Tahoma"/>
          <w:szCs w:val="24"/>
          <w:lang w:eastAsia="pt-BR"/>
        </w:rPr>
      </w:pPr>
      <w:r w:rsidRPr="00292599">
        <w:rPr>
          <w:rFonts w:eastAsia="Times New Roman" w:cs="Tahoma"/>
          <w:szCs w:val="24"/>
          <w:lang w:eastAsia="pt-BR"/>
        </w:rPr>
        <w:t xml:space="preserve">Qual é a carga horária destinada aos atendimentos nas Salas de Recursos Multifuncionais e a destinada </w:t>
      </w:r>
      <w:r w:rsidRPr="00292599">
        <w:rPr>
          <w:rFonts w:cs="Tahoma"/>
          <w:szCs w:val="24"/>
        </w:rPr>
        <w:t xml:space="preserve">ao trabalho colaborativo, na lógica da corresponsabilização com os demais profissionais presentes no ambiente escolar, na definição de estratégias para tornar acessíveis os currículos e eliminar barreiras (arquitetônicas, </w:t>
      </w:r>
      <w:r w:rsidRPr="00292599">
        <w:rPr>
          <w:rFonts w:cs="Tahoma"/>
          <w:szCs w:val="24"/>
        </w:rPr>
        <w:lastRenderedPageBreak/>
        <w:t>atitudinais, comunicacionais etc.) presentes nas unidades escolares?</w:t>
      </w:r>
    </w:p>
    <w:p w14:paraId="6CF5608C" w14:textId="77777777" w:rsidR="009B3E48" w:rsidRPr="00292599" w:rsidRDefault="009B3E48" w:rsidP="00433206">
      <w:pPr>
        <w:shd w:val="clear" w:color="auto" w:fill="FFFFFF"/>
        <w:spacing w:after="0" w:line="240" w:lineRule="auto"/>
        <w:ind w:firstLine="225"/>
        <w:jc w:val="both"/>
        <w:textAlignment w:val="baseline"/>
        <w:rPr>
          <w:rFonts w:eastAsia="Times New Roman" w:cs="Tahoma"/>
          <w:szCs w:val="24"/>
          <w:lang w:eastAsia="pt-BR"/>
        </w:rPr>
      </w:pPr>
    </w:p>
    <w:p w14:paraId="1C85DA9D" w14:textId="77777777" w:rsidR="009B3E48" w:rsidRPr="00292599" w:rsidRDefault="009B3E48" w:rsidP="00433206">
      <w:pPr>
        <w:numPr>
          <w:ilvl w:val="0"/>
          <w:numId w:val="11"/>
        </w:numPr>
        <w:shd w:val="clear" w:color="auto" w:fill="FFFFFF"/>
        <w:spacing w:after="0" w:line="240" w:lineRule="auto"/>
        <w:jc w:val="both"/>
        <w:textAlignment w:val="baseline"/>
        <w:rPr>
          <w:rFonts w:eastAsia="Times New Roman" w:cs="Tahoma"/>
          <w:szCs w:val="24"/>
          <w:lang w:eastAsia="pt-BR"/>
        </w:rPr>
      </w:pPr>
      <w:r w:rsidRPr="00292599">
        <w:rPr>
          <w:rFonts w:eastAsia="Times New Roman" w:cs="Tahoma"/>
          <w:szCs w:val="24"/>
          <w:lang w:eastAsia="pt-BR"/>
        </w:rPr>
        <w:t>Os professores de AEE são concursados ou contratados temporariamente?</w:t>
      </w:r>
    </w:p>
    <w:p w14:paraId="56208756" w14:textId="77777777" w:rsidR="009B3E48" w:rsidRPr="00292599" w:rsidRDefault="009B3E48" w:rsidP="009B3E48">
      <w:pPr>
        <w:shd w:val="clear" w:color="auto" w:fill="FFFFFF"/>
        <w:spacing w:after="0" w:line="240" w:lineRule="auto"/>
        <w:jc w:val="both"/>
        <w:textAlignment w:val="baseline"/>
        <w:rPr>
          <w:rFonts w:eastAsia="Times New Roman" w:cs="Tahoma"/>
          <w:szCs w:val="24"/>
          <w:lang w:eastAsia="pt-BR"/>
        </w:rPr>
      </w:pPr>
    </w:p>
    <w:p w14:paraId="38F4C0F7" w14:textId="77777777" w:rsidR="009B3E48" w:rsidRPr="00292599" w:rsidRDefault="009B3E48" w:rsidP="00433206">
      <w:pPr>
        <w:numPr>
          <w:ilvl w:val="0"/>
          <w:numId w:val="11"/>
        </w:numPr>
        <w:shd w:val="clear" w:color="auto" w:fill="FFFFFF"/>
        <w:spacing w:after="0" w:line="240" w:lineRule="auto"/>
        <w:jc w:val="both"/>
        <w:textAlignment w:val="baseline"/>
        <w:rPr>
          <w:rFonts w:eastAsia="Times New Roman" w:cs="Tahoma"/>
          <w:szCs w:val="24"/>
          <w:lang w:eastAsia="pt-BR"/>
        </w:rPr>
      </w:pPr>
      <w:r w:rsidRPr="00292599">
        <w:rPr>
          <w:rFonts w:eastAsia="Times New Roman" w:cs="Tahoma"/>
          <w:szCs w:val="24"/>
          <w:lang w:eastAsia="pt-BR"/>
        </w:rPr>
        <w:t>Especificar a formação dos professores de AEE. </w:t>
      </w:r>
    </w:p>
    <w:p w14:paraId="209B8B97" w14:textId="77777777" w:rsidR="009B3E48" w:rsidRPr="00292599" w:rsidRDefault="009B3E48" w:rsidP="009B3E48">
      <w:pPr>
        <w:shd w:val="clear" w:color="auto" w:fill="FFFFFF"/>
        <w:spacing w:after="0" w:line="240" w:lineRule="auto"/>
        <w:jc w:val="both"/>
        <w:textAlignment w:val="baseline"/>
        <w:rPr>
          <w:rFonts w:eastAsia="Times New Roman" w:cs="Tahoma"/>
          <w:szCs w:val="24"/>
          <w:lang w:eastAsia="pt-BR"/>
        </w:rPr>
      </w:pPr>
    </w:p>
    <w:p w14:paraId="0A46DAC1" w14:textId="77777777" w:rsidR="009B3E48" w:rsidRPr="00292599" w:rsidRDefault="009B3E48" w:rsidP="00433206">
      <w:pPr>
        <w:numPr>
          <w:ilvl w:val="0"/>
          <w:numId w:val="11"/>
        </w:numPr>
        <w:shd w:val="clear" w:color="auto" w:fill="FFFFFF"/>
        <w:spacing w:after="0" w:line="240" w:lineRule="auto"/>
        <w:jc w:val="both"/>
        <w:textAlignment w:val="baseline"/>
        <w:rPr>
          <w:rFonts w:eastAsia="Times New Roman" w:cs="Tahoma"/>
          <w:szCs w:val="24"/>
          <w:lang w:eastAsia="pt-BR"/>
        </w:rPr>
      </w:pPr>
      <w:r w:rsidRPr="00292599">
        <w:rPr>
          <w:rFonts w:eastAsia="Times New Roman" w:cs="Tahoma"/>
          <w:szCs w:val="24"/>
          <w:lang w:eastAsia="pt-BR"/>
        </w:rPr>
        <w:t>O atendimento nas Salas de Recursos Multifuncionais é ofertado em rede própria, em instituições conveniadas/credenciadas ou em modelo híbrido?</w:t>
      </w:r>
    </w:p>
    <w:p w14:paraId="5B42C8BF" w14:textId="77777777" w:rsidR="009B3E48" w:rsidRPr="00292599" w:rsidRDefault="009B3E48" w:rsidP="00433206">
      <w:pPr>
        <w:shd w:val="clear" w:color="auto" w:fill="FFFFFF"/>
        <w:spacing w:after="0" w:line="240" w:lineRule="auto"/>
        <w:ind w:firstLine="75"/>
        <w:jc w:val="both"/>
        <w:textAlignment w:val="baseline"/>
        <w:rPr>
          <w:rFonts w:eastAsia="Times New Roman" w:cs="Tahoma"/>
          <w:szCs w:val="24"/>
          <w:lang w:eastAsia="pt-BR"/>
        </w:rPr>
      </w:pPr>
    </w:p>
    <w:p w14:paraId="2C1C2ECA" w14:textId="77777777" w:rsidR="009B3E48" w:rsidRPr="00292599" w:rsidRDefault="009B3E48" w:rsidP="00433206">
      <w:pPr>
        <w:numPr>
          <w:ilvl w:val="0"/>
          <w:numId w:val="11"/>
        </w:numPr>
        <w:shd w:val="clear" w:color="auto" w:fill="FFFFFF"/>
        <w:spacing w:after="0" w:line="240" w:lineRule="auto"/>
        <w:jc w:val="both"/>
        <w:textAlignment w:val="baseline"/>
        <w:rPr>
          <w:rFonts w:eastAsia="Times New Roman" w:cs="Tahoma"/>
          <w:szCs w:val="24"/>
          <w:lang w:eastAsia="pt-BR"/>
        </w:rPr>
      </w:pPr>
      <w:r w:rsidRPr="00292599">
        <w:rPr>
          <w:rFonts w:eastAsia="Times New Roman" w:cs="Tahoma"/>
          <w:szCs w:val="24"/>
          <w:lang w:eastAsia="pt-BR"/>
        </w:rPr>
        <w:t>Número total de profissionais de apoio escolar (cuidadores e/ou auxiliares de vida diária). Qual é a correlação entre o número de profissionais e o de estudantes? </w:t>
      </w:r>
    </w:p>
    <w:p w14:paraId="503BC855" w14:textId="77777777" w:rsidR="009B3E48" w:rsidRPr="00292599" w:rsidRDefault="009B3E48" w:rsidP="009B3E48">
      <w:pPr>
        <w:shd w:val="clear" w:color="auto" w:fill="FFFFFF"/>
        <w:spacing w:after="0" w:line="240" w:lineRule="auto"/>
        <w:jc w:val="both"/>
        <w:textAlignment w:val="baseline"/>
        <w:rPr>
          <w:rFonts w:eastAsia="Times New Roman" w:cs="Tahoma"/>
          <w:szCs w:val="24"/>
          <w:lang w:eastAsia="pt-BR"/>
        </w:rPr>
      </w:pPr>
    </w:p>
    <w:p w14:paraId="208153A0" w14:textId="77777777" w:rsidR="009B3E48" w:rsidRPr="00292599" w:rsidRDefault="009B3E48" w:rsidP="00433206">
      <w:pPr>
        <w:numPr>
          <w:ilvl w:val="0"/>
          <w:numId w:val="11"/>
        </w:numPr>
        <w:shd w:val="clear" w:color="auto" w:fill="FFFFFF"/>
        <w:spacing w:after="0" w:line="240" w:lineRule="auto"/>
        <w:jc w:val="both"/>
        <w:textAlignment w:val="baseline"/>
        <w:rPr>
          <w:rFonts w:eastAsia="Times New Roman" w:cs="Tahoma"/>
          <w:szCs w:val="24"/>
          <w:lang w:eastAsia="pt-BR"/>
        </w:rPr>
      </w:pPr>
      <w:r w:rsidRPr="00292599">
        <w:rPr>
          <w:rFonts w:eastAsia="Times New Roman" w:cs="Tahoma"/>
          <w:szCs w:val="24"/>
          <w:lang w:eastAsia="pt-BR"/>
        </w:rPr>
        <w:t xml:space="preserve">Número total de estagiários que auxiliam os professores nas salas de aulas regulares. Qual é a correlação entre o número de estagiários e o de estudantes? Qual a formação desses estagiários? </w:t>
      </w:r>
    </w:p>
    <w:p w14:paraId="1C71E670" w14:textId="77777777" w:rsidR="009B3E48" w:rsidRPr="00292599" w:rsidRDefault="009B3E48" w:rsidP="009B3E48">
      <w:pPr>
        <w:pStyle w:val="PargrafodaLista"/>
        <w:jc w:val="both"/>
        <w:rPr>
          <w:rFonts w:eastAsia="Times New Roman" w:cs="Tahoma"/>
          <w:szCs w:val="24"/>
          <w:lang w:eastAsia="pt-BR"/>
        </w:rPr>
      </w:pPr>
    </w:p>
    <w:p w14:paraId="58A20AD6" w14:textId="77777777" w:rsidR="009B3E48" w:rsidRPr="00292599" w:rsidRDefault="009B3E48" w:rsidP="00433206">
      <w:pPr>
        <w:numPr>
          <w:ilvl w:val="0"/>
          <w:numId w:val="11"/>
        </w:numPr>
        <w:shd w:val="clear" w:color="auto" w:fill="FFFFFF"/>
        <w:spacing w:after="0" w:line="240" w:lineRule="auto"/>
        <w:jc w:val="both"/>
        <w:textAlignment w:val="baseline"/>
        <w:rPr>
          <w:rFonts w:eastAsia="Times New Roman" w:cs="Tahoma"/>
          <w:szCs w:val="24"/>
          <w:lang w:eastAsia="pt-BR"/>
        </w:rPr>
      </w:pPr>
      <w:r w:rsidRPr="00292599">
        <w:rPr>
          <w:rFonts w:eastAsia="Times New Roman" w:cs="Tahoma"/>
          <w:szCs w:val="24"/>
          <w:lang w:eastAsia="pt-BR"/>
        </w:rPr>
        <w:t>Há na política municipal a previsão de outros educadores em sala de aula</w:t>
      </w:r>
      <w:r w:rsidR="00221C81">
        <w:rPr>
          <w:rFonts w:eastAsia="Times New Roman" w:cs="Tahoma"/>
          <w:szCs w:val="24"/>
          <w:lang w:eastAsia="pt-BR"/>
        </w:rPr>
        <w:t>,</w:t>
      </w:r>
      <w:r w:rsidRPr="00292599">
        <w:rPr>
          <w:rFonts w:eastAsia="Times New Roman" w:cs="Tahoma"/>
          <w:szCs w:val="24"/>
          <w:lang w:eastAsia="pt-BR"/>
        </w:rPr>
        <w:t xml:space="preserve"> além do professor regente? Em caso afirmativo, em que circunstância e com qual finalidade?</w:t>
      </w:r>
    </w:p>
    <w:p w14:paraId="5B869DC4" w14:textId="77777777" w:rsidR="009B3E48" w:rsidRPr="00292599" w:rsidRDefault="009B3E48" w:rsidP="009B3E48">
      <w:pPr>
        <w:shd w:val="clear" w:color="auto" w:fill="FFFFFF"/>
        <w:spacing w:after="0" w:line="240" w:lineRule="auto"/>
        <w:jc w:val="both"/>
        <w:textAlignment w:val="baseline"/>
        <w:rPr>
          <w:rFonts w:eastAsia="Times New Roman" w:cs="Tahoma"/>
          <w:szCs w:val="24"/>
          <w:lang w:eastAsia="pt-BR"/>
        </w:rPr>
      </w:pPr>
    </w:p>
    <w:p w14:paraId="565F42DE" w14:textId="77777777" w:rsidR="009B3E48" w:rsidRDefault="009B3E48" w:rsidP="00433206">
      <w:pPr>
        <w:numPr>
          <w:ilvl w:val="0"/>
          <w:numId w:val="11"/>
        </w:numPr>
        <w:shd w:val="clear" w:color="auto" w:fill="FFFFFF"/>
        <w:spacing w:after="0" w:line="240" w:lineRule="auto"/>
        <w:jc w:val="both"/>
        <w:textAlignment w:val="baseline"/>
        <w:rPr>
          <w:rFonts w:eastAsia="Times New Roman" w:cs="Tahoma"/>
          <w:szCs w:val="24"/>
          <w:lang w:eastAsia="pt-BR"/>
        </w:rPr>
      </w:pPr>
      <w:r w:rsidRPr="00292599">
        <w:rPr>
          <w:rFonts w:eastAsia="Times New Roman" w:cs="Tahoma"/>
          <w:szCs w:val="24"/>
          <w:lang w:eastAsia="pt-BR"/>
        </w:rPr>
        <w:t>A rede tem em seu quadro de recursos humanos profissionais e/ou disponibiliza acompanhante especializado, conforme previsto na Lei nº 12.764, de 27 de dezembro de 2012, regulamentada pelo Decreto 8368, de 02 de dezembro 2014. Em caso afirmativo, qual a formação e capacitação desses profissionais?</w:t>
      </w:r>
    </w:p>
    <w:p w14:paraId="1F95103F" w14:textId="77777777" w:rsidR="00CF1C65" w:rsidRDefault="00CF1C65" w:rsidP="00CF1C65">
      <w:pPr>
        <w:pStyle w:val="PargrafodaLista"/>
        <w:rPr>
          <w:rFonts w:eastAsia="Times New Roman" w:cs="Tahoma"/>
          <w:szCs w:val="24"/>
          <w:lang w:eastAsia="pt-BR"/>
        </w:rPr>
      </w:pPr>
    </w:p>
    <w:p w14:paraId="349D134F" w14:textId="77777777" w:rsidR="00CF1C65" w:rsidRPr="003D09EA" w:rsidRDefault="006A3133" w:rsidP="00433206">
      <w:pPr>
        <w:pStyle w:val="ementa0"/>
        <w:numPr>
          <w:ilvl w:val="0"/>
          <w:numId w:val="11"/>
        </w:numPr>
        <w:spacing w:before="210" w:beforeAutospacing="0" w:after="210" w:afterAutospacing="0"/>
        <w:jc w:val="both"/>
        <w:rPr>
          <w:rFonts w:ascii="Tahoma" w:hAnsi="Tahoma" w:cs="Tahoma"/>
          <w:b/>
          <w:color w:val="000000"/>
        </w:rPr>
      </w:pPr>
      <w:r w:rsidRPr="006A3133">
        <w:rPr>
          <w:rFonts w:ascii="Tahoma" w:hAnsi="Tahoma" w:cs="Tahoma"/>
          <w:bCs/>
          <w:color w:val="000000"/>
        </w:rPr>
        <w:t>Há</w:t>
      </w:r>
      <w:r>
        <w:rPr>
          <w:rFonts w:ascii="Tahoma" w:hAnsi="Tahoma" w:cs="Tahoma"/>
          <w:b/>
          <w:color w:val="000000"/>
        </w:rPr>
        <w:t xml:space="preserve"> </w:t>
      </w:r>
      <w:r w:rsidR="00CF1C65" w:rsidRPr="006A3133">
        <w:rPr>
          <w:rFonts w:ascii="Tahoma" w:hAnsi="Tahoma" w:cs="Tahoma"/>
          <w:bCs/>
          <w:color w:val="000000"/>
        </w:rPr>
        <w:t>outros profissionais, na estrutura da Secretaria Municipal de Educação, com atribuições relacionadas à concretização das políticas públicas de educação especial nas escolas que integram o sistema municipal de ensino</w:t>
      </w:r>
      <w:r>
        <w:rPr>
          <w:rFonts w:ascii="Tahoma" w:hAnsi="Tahoma" w:cs="Tahoma"/>
          <w:bCs/>
          <w:color w:val="000000"/>
        </w:rPr>
        <w:t xml:space="preserve">? </w:t>
      </w:r>
      <w:r w:rsidR="00FA77F9">
        <w:rPr>
          <w:rFonts w:ascii="Tahoma" w:hAnsi="Tahoma" w:cs="Tahoma"/>
          <w:bCs/>
          <w:color w:val="000000"/>
        </w:rPr>
        <w:t>Em caso afirmativo, quais e para quais funções?</w:t>
      </w:r>
      <w:r w:rsidR="00CF1C65" w:rsidRPr="003D09EA">
        <w:rPr>
          <w:rFonts w:ascii="Tahoma" w:hAnsi="Tahoma" w:cs="Tahoma"/>
          <w:b/>
          <w:color w:val="000000"/>
        </w:rPr>
        <w:t xml:space="preserve"> </w:t>
      </w:r>
    </w:p>
    <w:p w14:paraId="08FA900D" w14:textId="77777777" w:rsidR="00CF1C65" w:rsidRPr="003D09EA" w:rsidRDefault="00CF1C65" w:rsidP="00433206">
      <w:pPr>
        <w:pStyle w:val="ementa0"/>
        <w:numPr>
          <w:ilvl w:val="0"/>
          <w:numId w:val="11"/>
        </w:numPr>
        <w:spacing w:before="210" w:beforeAutospacing="0" w:after="210" w:afterAutospacing="0"/>
        <w:jc w:val="both"/>
        <w:rPr>
          <w:rFonts w:ascii="Tahoma" w:hAnsi="Tahoma" w:cs="Tahoma"/>
          <w:b/>
          <w:color w:val="000000"/>
        </w:rPr>
      </w:pPr>
      <w:r w:rsidRPr="00FA77F9">
        <w:rPr>
          <w:rFonts w:ascii="Tahoma" w:hAnsi="Tahoma" w:cs="Tahoma"/>
          <w:bCs/>
          <w:color w:val="000000"/>
        </w:rPr>
        <w:t>número e finalidade de atividades de formação realizadas nos últimos dois anos a respeito da educação especial inclusiva, público</w:t>
      </w:r>
      <w:r w:rsidR="00FA77F9">
        <w:rPr>
          <w:rFonts w:ascii="Tahoma" w:hAnsi="Tahoma" w:cs="Tahoma"/>
          <w:bCs/>
          <w:color w:val="000000"/>
        </w:rPr>
        <w:t>-</w:t>
      </w:r>
      <w:r w:rsidRPr="00FA77F9">
        <w:rPr>
          <w:rFonts w:ascii="Tahoma" w:hAnsi="Tahoma" w:cs="Tahoma"/>
          <w:bCs/>
          <w:color w:val="000000"/>
        </w:rPr>
        <w:t>alvo e número efetivo de participantes</w:t>
      </w:r>
      <w:r w:rsidRPr="003D09EA">
        <w:rPr>
          <w:rFonts w:ascii="Tahoma" w:hAnsi="Tahoma" w:cs="Tahoma"/>
          <w:b/>
          <w:color w:val="000000"/>
        </w:rPr>
        <w:t xml:space="preserve">; </w:t>
      </w:r>
    </w:p>
    <w:p w14:paraId="0F74E7BE" w14:textId="77777777" w:rsidR="00CF1C65" w:rsidRPr="00292599" w:rsidRDefault="00CF1C65" w:rsidP="006A3133">
      <w:pPr>
        <w:shd w:val="clear" w:color="auto" w:fill="FFFFFF"/>
        <w:spacing w:after="0" w:line="240" w:lineRule="auto"/>
        <w:ind w:left="2278"/>
        <w:jc w:val="both"/>
        <w:textAlignment w:val="baseline"/>
        <w:rPr>
          <w:rFonts w:eastAsia="Times New Roman" w:cs="Tahoma"/>
          <w:szCs w:val="24"/>
          <w:lang w:eastAsia="pt-BR"/>
        </w:rPr>
      </w:pPr>
    </w:p>
    <w:p w14:paraId="12EB0D2A" w14:textId="77777777" w:rsidR="009B3E48" w:rsidRPr="00292599" w:rsidRDefault="009B3E48" w:rsidP="009B3E48">
      <w:pPr>
        <w:pStyle w:val="PargrafodaLista"/>
        <w:jc w:val="both"/>
        <w:rPr>
          <w:rFonts w:eastAsia="Times New Roman" w:cs="Tahoma"/>
          <w:szCs w:val="24"/>
          <w:lang w:eastAsia="pt-BR"/>
        </w:rPr>
      </w:pPr>
    </w:p>
    <w:p w14:paraId="5E64AD04" w14:textId="77777777" w:rsidR="009B3E48" w:rsidRPr="00292599" w:rsidRDefault="009B3E48" w:rsidP="00433206">
      <w:pPr>
        <w:numPr>
          <w:ilvl w:val="0"/>
          <w:numId w:val="11"/>
        </w:numPr>
        <w:shd w:val="clear" w:color="auto" w:fill="FFFFFF"/>
        <w:spacing w:after="0" w:line="240" w:lineRule="auto"/>
        <w:jc w:val="both"/>
        <w:textAlignment w:val="baseline"/>
        <w:rPr>
          <w:rFonts w:eastAsia="Times New Roman" w:cs="Tahoma"/>
          <w:szCs w:val="24"/>
          <w:lang w:eastAsia="pt-BR"/>
        </w:rPr>
      </w:pPr>
      <w:r w:rsidRPr="00292599">
        <w:rPr>
          <w:rFonts w:eastAsia="Times New Roman" w:cs="Tahoma"/>
          <w:szCs w:val="24"/>
          <w:lang w:eastAsia="pt-BR"/>
        </w:rPr>
        <w:lastRenderedPageBreak/>
        <w:t>Quais os profissionais responsáveis pela elaboração do Plano Individual de Atendimento Educacional Especializado?</w:t>
      </w:r>
      <w:r w:rsidR="0071132F">
        <w:rPr>
          <w:rFonts w:eastAsia="Times New Roman" w:cs="Tahoma"/>
          <w:szCs w:val="24"/>
          <w:lang w:eastAsia="pt-BR"/>
        </w:rPr>
        <w:t xml:space="preserve"> Todas as escolas do sistema municipal de ensino elaboram e registram os planos individuais de atendimento educacional especializado?</w:t>
      </w:r>
    </w:p>
    <w:p w14:paraId="574E6B76" w14:textId="77777777" w:rsidR="009B3E48" w:rsidRPr="00292599" w:rsidRDefault="009B3E48" w:rsidP="009B3E48">
      <w:pPr>
        <w:shd w:val="clear" w:color="auto" w:fill="FFFFFF"/>
        <w:spacing w:after="0" w:line="240" w:lineRule="auto"/>
        <w:jc w:val="both"/>
        <w:textAlignment w:val="baseline"/>
        <w:rPr>
          <w:rFonts w:eastAsia="Times New Roman" w:cs="Tahoma"/>
          <w:szCs w:val="24"/>
          <w:lang w:eastAsia="pt-BR"/>
        </w:rPr>
      </w:pPr>
    </w:p>
    <w:p w14:paraId="767D751E" w14:textId="77777777" w:rsidR="009B3E48" w:rsidRPr="00292599" w:rsidRDefault="009B3E48" w:rsidP="00433206">
      <w:pPr>
        <w:numPr>
          <w:ilvl w:val="0"/>
          <w:numId w:val="11"/>
        </w:numPr>
        <w:shd w:val="clear" w:color="auto" w:fill="FFFFFF"/>
        <w:spacing w:after="0" w:line="240" w:lineRule="auto"/>
        <w:jc w:val="both"/>
        <w:textAlignment w:val="baseline"/>
        <w:rPr>
          <w:rFonts w:eastAsia="Times New Roman" w:cs="Tahoma"/>
          <w:szCs w:val="24"/>
          <w:lang w:eastAsia="pt-BR"/>
        </w:rPr>
      </w:pPr>
      <w:r w:rsidRPr="00292599">
        <w:rPr>
          <w:rFonts w:eastAsia="Times New Roman" w:cs="Tahoma"/>
          <w:szCs w:val="24"/>
          <w:lang w:eastAsia="pt-BR"/>
        </w:rPr>
        <w:t xml:space="preserve">Há oferta de transporte escolar gratuito e acessível para os </w:t>
      </w:r>
      <w:r w:rsidRPr="00292599">
        <w:rPr>
          <w:rFonts w:cs="Tahoma"/>
          <w:szCs w:val="24"/>
        </w:rPr>
        <w:t>alunos com deficiência, transtornos globais do desenvolvimento e altas habilidades/superdotação</w:t>
      </w:r>
      <w:r w:rsidRPr="00292599">
        <w:rPr>
          <w:rFonts w:eastAsia="Times New Roman" w:cs="Tahoma"/>
          <w:szCs w:val="24"/>
          <w:lang w:eastAsia="pt-BR"/>
        </w:rPr>
        <w:t>? A oferta ocorre no turno e contraturno escolar?</w:t>
      </w:r>
    </w:p>
    <w:p w14:paraId="4602E547" w14:textId="77777777" w:rsidR="009B3E48" w:rsidRPr="00292599" w:rsidRDefault="009B3E48" w:rsidP="00433206">
      <w:pPr>
        <w:shd w:val="clear" w:color="auto" w:fill="FFFFFF"/>
        <w:spacing w:after="0" w:line="240" w:lineRule="auto"/>
        <w:ind w:firstLine="75"/>
        <w:jc w:val="both"/>
        <w:textAlignment w:val="baseline"/>
        <w:rPr>
          <w:rFonts w:eastAsia="Times New Roman" w:cs="Tahoma"/>
          <w:szCs w:val="24"/>
          <w:lang w:eastAsia="pt-BR"/>
        </w:rPr>
      </w:pPr>
    </w:p>
    <w:p w14:paraId="7822A57D" w14:textId="77777777" w:rsidR="009B3E48" w:rsidRPr="00292599" w:rsidRDefault="009B3E48" w:rsidP="00433206">
      <w:pPr>
        <w:numPr>
          <w:ilvl w:val="0"/>
          <w:numId w:val="11"/>
        </w:numPr>
        <w:shd w:val="clear" w:color="auto" w:fill="FFFFFF"/>
        <w:spacing w:after="0" w:line="240" w:lineRule="auto"/>
        <w:jc w:val="both"/>
        <w:textAlignment w:val="baseline"/>
        <w:rPr>
          <w:rFonts w:eastAsia="Times New Roman" w:cs="Tahoma"/>
          <w:szCs w:val="24"/>
          <w:lang w:eastAsia="pt-BR"/>
        </w:rPr>
      </w:pPr>
      <w:r w:rsidRPr="00292599">
        <w:rPr>
          <w:rFonts w:eastAsia="Times New Roman" w:cs="Tahoma"/>
          <w:szCs w:val="24"/>
          <w:lang w:eastAsia="pt-BR"/>
        </w:rPr>
        <w:t xml:space="preserve">Há necessidade de laudo médico para o Atendimento Educacional Especializado (AEE), incluindo suportes educacionais, como atendimento nas Salas de Recursos Multifuncionais, tecnologias assistivas, profissionais de apoio escolar etc.? Qual o fluxo administrativo para acesso aos serviços próprios do Atendimento Educacional Especializado (apoios, tecnologias etc.? </w:t>
      </w:r>
    </w:p>
    <w:p w14:paraId="64339E4D" w14:textId="77777777" w:rsidR="009B3E48" w:rsidRPr="00292599" w:rsidRDefault="009B3E48" w:rsidP="009B3E48">
      <w:pPr>
        <w:shd w:val="clear" w:color="auto" w:fill="FFFFFF"/>
        <w:spacing w:after="0" w:line="240" w:lineRule="auto"/>
        <w:jc w:val="both"/>
        <w:textAlignment w:val="baseline"/>
        <w:rPr>
          <w:rFonts w:eastAsia="Times New Roman" w:cs="Tahoma"/>
          <w:szCs w:val="24"/>
          <w:lang w:eastAsia="pt-BR"/>
        </w:rPr>
      </w:pPr>
    </w:p>
    <w:p w14:paraId="2B4CCD69" w14:textId="77777777" w:rsidR="009B3E48" w:rsidRPr="00292599" w:rsidRDefault="009B3E48" w:rsidP="00433206">
      <w:pPr>
        <w:numPr>
          <w:ilvl w:val="0"/>
          <w:numId w:val="11"/>
        </w:numPr>
        <w:shd w:val="clear" w:color="auto" w:fill="FFFFFF"/>
        <w:spacing w:after="0" w:line="240" w:lineRule="auto"/>
        <w:jc w:val="both"/>
        <w:textAlignment w:val="baseline"/>
        <w:rPr>
          <w:rFonts w:eastAsia="Times New Roman" w:cs="Tahoma"/>
          <w:szCs w:val="24"/>
          <w:lang w:eastAsia="pt-BR"/>
        </w:rPr>
      </w:pPr>
      <w:r w:rsidRPr="00292599">
        <w:rPr>
          <w:rFonts w:eastAsia="Times New Roman" w:cs="Tahoma"/>
          <w:szCs w:val="24"/>
          <w:lang w:eastAsia="pt-BR"/>
        </w:rPr>
        <w:t>Número total de professores instrutores e intérpretes de LIBRAS.</w:t>
      </w:r>
    </w:p>
    <w:p w14:paraId="3C70FC07" w14:textId="77777777" w:rsidR="009B3E48" w:rsidRPr="00292599" w:rsidRDefault="009B3E48" w:rsidP="009B3E48">
      <w:pPr>
        <w:shd w:val="clear" w:color="auto" w:fill="FFFFFF"/>
        <w:spacing w:after="0" w:line="240" w:lineRule="auto"/>
        <w:jc w:val="both"/>
        <w:textAlignment w:val="baseline"/>
        <w:rPr>
          <w:rFonts w:eastAsia="Times New Roman" w:cs="Tahoma"/>
          <w:szCs w:val="24"/>
          <w:lang w:eastAsia="pt-BR"/>
        </w:rPr>
      </w:pPr>
    </w:p>
    <w:p w14:paraId="55816BF0" w14:textId="77777777" w:rsidR="009B3E48" w:rsidRPr="00292599" w:rsidRDefault="009B3E48" w:rsidP="00433206">
      <w:pPr>
        <w:numPr>
          <w:ilvl w:val="0"/>
          <w:numId w:val="11"/>
        </w:numPr>
        <w:shd w:val="clear" w:color="auto" w:fill="FFFFFF"/>
        <w:spacing w:after="0" w:line="240" w:lineRule="auto"/>
        <w:jc w:val="both"/>
        <w:textAlignment w:val="baseline"/>
        <w:rPr>
          <w:rFonts w:eastAsia="Times New Roman" w:cs="Tahoma"/>
          <w:szCs w:val="24"/>
          <w:lang w:eastAsia="pt-BR"/>
        </w:rPr>
      </w:pPr>
      <w:r w:rsidRPr="00292599">
        <w:rPr>
          <w:rFonts w:eastAsia="Times New Roman" w:cs="Tahoma"/>
          <w:szCs w:val="24"/>
          <w:lang w:eastAsia="pt-BR"/>
        </w:rPr>
        <w:t xml:space="preserve">Número de unidades escolares com estrutura física plenamente acessível conforme definido na </w:t>
      </w:r>
      <w:r w:rsidRPr="00292599">
        <w:rPr>
          <w:rFonts w:cs="Tahoma"/>
          <w:szCs w:val="24"/>
        </w:rPr>
        <w:t>ABNT NBR 9050:2020</w:t>
      </w:r>
      <w:r w:rsidRPr="00292599">
        <w:rPr>
          <w:rFonts w:eastAsia="Times New Roman" w:cs="Tahoma"/>
          <w:szCs w:val="24"/>
          <w:lang w:eastAsia="pt-BR"/>
        </w:rPr>
        <w:t>.</w:t>
      </w:r>
    </w:p>
    <w:p w14:paraId="6116B665" w14:textId="77777777" w:rsidR="009B3E48" w:rsidRPr="00292599" w:rsidRDefault="009B3E48" w:rsidP="009B3E48">
      <w:pPr>
        <w:shd w:val="clear" w:color="auto" w:fill="FFFFFF"/>
        <w:spacing w:after="0" w:line="240" w:lineRule="auto"/>
        <w:jc w:val="both"/>
        <w:textAlignment w:val="baseline"/>
        <w:rPr>
          <w:rFonts w:eastAsia="Times New Roman" w:cs="Tahoma"/>
          <w:szCs w:val="24"/>
          <w:lang w:eastAsia="pt-BR"/>
        </w:rPr>
      </w:pPr>
    </w:p>
    <w:p w14:paraId="3F602339" w14:textId="77777777" w:rsidR="009B3E48" w:rsidRPr="00292599" w:rsidRDefault="009B3E48" w:rsidP="00433206">
      <w:pPr>
        <w:numPr>
          <w:ilvl w:val="0"/>
          <w:numId w:val="11"/>
        </w:numPr>
        <w:shd w:val="clear" w:color="auto" w:fill="FFFFFF"/>
        <w:spacing w:after="0" w:line="240" w:lineRule="auto"/>
        <w:jc w:val="both"/>
        <w:textAlignment w:val="baseline"/>
        <w:rPr>
          <w:rFonts w:eastAsia="Times New Roman" w:cs="Tahoma"/>
          <w:szCs w:val="24"/>
          <w:lang w:eastAsia="pt-BR"/>
        </w:rPr>
      </w:pPr>
      <w:r w:rsidRPr="00292599">
        <w:rPr>
          <w:rFonts w:eastAsia="Times New Roman" w:cs="Tahoma"/>
          <w:szCs w:val="24"/>
          <w:lang w:eastAsia="pt-BR"/>
        </w:rPr>
        <w:t xml:space="preserve">Número de </w:t>
      </w:r>
      <w:r w:rsidRPr="00292599">
        <w:rPr>
          <w:rFonts w:cs="Tahoma"/>
          <w:szCs w:val="24"/>
        </w:rPr>
        <w:t>alunos com deficiência e transtornos globais do desenvolvimento que frequentam</w:t>
      </w:r>
      <w:r w:rsidRPr="00292599">
        <w:rPr>
          <w:rFonts w:eastAsia="Times New Roman" w:cs="Tahoma"/>
          <w:szCs w:val="24"/>
          <w:lang w:eastAsia="pt-BR"/>
        </w:rPr>
        <w:t>, apenas, instituições especializadas, exclusivas e segregadas, custeadas pelo município, sem frequentar as escolas regulares. </w:t>
      </w:r>
    </w:p>
    <w:p w14:paraId="66341613" w14:textId="77777777" w:rsidR="009B3E48" w:rsidRPr="00292599" w:rsidRDefault="009B3E48" w:rsidP="009B3E48">
      <w:pPr>
        <w:shd w:val="clear" w:color="auto" w:fill="FFFFFF"/>
        <w:spacing w:after="0" w:line="240" w:lineRule="auto"/>
        <w:jc w:val="both"/>
        <w:textAlignment w:val="baseline"/>
        <w:rPr>
          <w:rFonts w:eastAsia="Times New Roman" w:cs="Tahoma"/>
          <w:szCs w:val="24"/>
          <w:lang w:eastAsia="pt-BR"/>
        </w:rPr>
      </w:pPr>
    </w:p>
    <w:p w14:paraId="773FC4F8" w14:textId="77777777" w:rsidR="009B3E48" w:rsidRPr="00292599" w:rsidRDefault="009B3E48" w:rsidP="00433206">
      <w:pPr>
        <w:numPr>
          <w:ilvl w:val="0"/>
          <w:numId w:val="11"/>
        </w:numPr>
        <w:shd w:val="clear" w:color="auto" w:fill="FFFFFF"/>
        <w:spacing w:after="0" w:line="240" w:lineRule="auto"/>
        <w:jc w:val="both"/>
        <w:textAlignment w:val="baseline"/>
        <w:rPr>
          <w:rFonts w:eastAsia="Times New Roman" w:cs="Tahoma"/>
          <w:szCs w:val="24"/>
          <w:lang w:eastAsia="pt-BR"/>
        </w:rPr>
      </w:pPr>
      <w:r w:rsidRPr="00292599">
        <w:rPr>
          <w:rFonts w:eastAsia="Times New Roman" w:cs="Tahoma"/>
          <w:szCs w:val="24"/>
          <w:lang w:eastAsia="pt-BR"/>
        </w:rPr>
        <w:t>Especificar as ações periódicas do município para transição dos alunos acima citados para a rede escolar comum (detalhar quais são as ações realizadas, com que periodicidade são executadas e se há registros do que de fato ocorreu).</w:t>
      </w:r>
    </w:p>
    <w:p w14:paraId="647457C7" w14:textId="77777777" w:rsidR="009B3E48" w:rsidRPr="00292599" w:rsidRDefault="009B3E48" w:rsidP="009B3E48">
      <w:pPr>
        <w:shd w:val="clear" w:color="auto" w:fill="FFFFFF"/>
        <w:spacing w:after="0" w:line="240" w:lineRule="auto"/>
        <w:jc w:val="both"/>
        <w:textAlignment w:val="baseline"/>
        <w:rPr>
          <w:rFonts w:eastAsia="Times New Roman" w:cs="Tahoma"/>
          <w:szCs w:val="24"/>
          <w:lang w:eastAsia="pt-BR"/>
        </w:rPr>
      </w:pPr>
    </w:p>
    <w:p w14:paraId="5E584688" w14:textId="77777777" w:rsidR="009B3E48" w:rsidRDefault="00701AB1" w:rsidP="00433206">
      <w:pPr>
        <w:numPr>
          <w:ilvl w:val="0"/>
          <w:numId w:val="11"/>
        </w:numPr>
        <w:shd w:val="clear" w:color="auto" w:fill="FFFFFF"/>
        <w:spacing w:after="0" w:line="240" w:lineRule="auto"/>
        <w:jc w:val="both"/>
        <w:textAlignment w:val="baseline"/>
        <w:rPr>
          <w:rFonts w:eastAsia="Times New Roman" w:cs="Tahoma"/>
          <w:szCs w:val="24"/>
          <w:lang w:eastAsia="pt-BR"/>
        </w:rPr>
      </w:pPr>
      <w:r>
        <w:rPr>
          <w:rFonts w:eastAsia="Times New Roman" w:cs="Tahoma"/>
          <w:szCs w:val="24"/>
          <w:lang w:eastAsia="pt-BR"/>
        </w:rPr>
        <w:t>N</w:t>
      </w:r>
      <w:r w:rsidR="009B3E48" w:rsidRPr="00292599">
        <w:rPr>
          <w:rFonts w:eastAsia="Times New Roman" w:cs="Tahoma"/>
          <w:szCs w:val="24"/>
          <w:lang w:eastAsia="pt-BR"/>
        </w:rPr>
        <w:t>úmero</w:t>
      </w:r>
      <w:r>
        <w:rPr>
          <w:rFonts w:eastAsia="Times New Roman" w:cs="Tahoma"/>
          <w:szCs w:val="24"/>
          <w:lang w:eastAsia="pt-BR"/>
        </w:rPr>
        <w:t xml:space="preserve"> e qualificação</w:t>
      </w:r>
      <w:r w:rsidR="009B3E48" w:rsidRPr="00292599">
        <w:rPr>
          <w:rFonts w:eastAsia="Times New Roman" w:cs="Tahoma"/>
          <w:szCs w:val="24"/>
          <w:lang w:eastAsia="pt-BR"/>
        </w:rPr>
        <w:t xml:space="preserve"> d</w:t>
      </w:r>
      <w:r>
        <w:rPr>
          <w:rFonts w:eastAsia="Times New Roman" w:cs="Tahoma"/>
          <w:szCs w:val="24"/>
          <w:lang w:eastAsia="pt-BR"/>
        </w:rPr>
        <w:t>os</w:t>
      </w:r>
      <w:r w:rsidR="009B3E48" w:rsidRPr="00292599">
        <w:rPr>
          <w:rFonts w:eastAsia="Times New Roman" w:cs="Tahoma"/>
          <w:szCs w:val="24"/>
          <w:lang w:eastAsia="pt-BR"/>
        </w:rPr>
        <w:t xml:space="preserve"> </w:t>
      </w:r>
      <w:r w:rsidR="009B3E48" w:rsidRPr="00292599">
        <w:rPr>
          <w:rFonts w:cs="Tahoma"/>
          <w:szCs w:val="24"/>
        </w:rPr>
        <w:t xml:space="preserve">alunos com deficiência e transtornos globais do desenvolvimento que </w:t>
      </w:r>
      <w:r w:rsidR="009B3E48" w:rsidRPr="00292599">
        <w:rPr>
          <w:rFonts w:eastAsia="Times New Roman" w:cs="Tahoma"/>
          <w:szCs w:val="24"/>
          <w:lang w:eastAsia="pt-BR"/>
        </w:rPr>
        <w:t xml:space="preserve">fizeram a transição da rede segregada para as escolas regulares, nos últimos 5 anos. </w:t>
      </w:r>
    </w:p>
    <w:p w14:paraId="7B96B60E" w14:textId="77777777" w:rsidR="007E5621" w:rsidRDefault="007E5621" w:rsidP="007E5621">
      <w:pPr>
        <w:pStyle w:val="PargrafodaLista"/>
        <w:rPr>
          <w:rFonts w:eastAsia="Times New Roman" w:cs="Tahoma"/>
          <w:szCs w:val="24"/>
          <w:lang w:eastAsia="pt-BR"/>
        </w:rPr>
      </w:pPr>
    </w:p>
    <w:p w14:paraId="5FD33171" w14:textId="77777777" w:rsidR="007E5621" w:rsidRDefault="007E5621" w:rsidP="007E5621">
      <w:pPr>
        <w:pStyle w:val="PargrafodaLista"/>
        <w:rPr>
          <w:rFonts w:eastAsia="Times New Roman" w:cs="Tahoma"/>
          <w:szCs w:val="24"/>
          <w:lang w:eastAsia="pt-BR"/>
        </w:rPr>
      </w:pPr>
      <w:r>
        <w:rPr>
          <w:rFonts w:eastAsia="Times New Roman" w:cs="Tahoma"/>
          <w:szCs w:val="24"/>
          <w:lang w:eastAsia="pt-BR"/>
        </w:rPr>
        <w:t xml:space="preserve">Fixo prazo de </w:t>
      </w:r>
      <w:r w:rsidR="00E47738">
        <w:rPr>
          <w:rFonts w:eastAsia="Times New Roman" w:cs="Tahoma"/>
          <w:szCs w:val="24"/>
          <w:lang w:eastAsia="pt-BR"/>
        </w:rPr>
        <w:t>30 dias para as respostas.</w:t>
      </w:r>
    </w:p>
    <w:p w14:paraId="441CADB8" w14:textId="77777777" w:rsidR="007E5621" w:rsidRPr="00292599" w:rsidRDefault="007E5621" w:rsidP="007E5621">
      <w:pPr>
        <w:shd w:val="clear" w:color="auto" w:fill="FFFFFF"/>
        <w:spacing w:after="0" w:line="240" w:lineRule="auto"/>
        <w:ind w:firstLine="851"/>
        <w:jc w:val="both"/>
        <w:textAlignment w:val="baseline"/>
        <w:rPr>
          <w:rFonts w:eastAsia="Times New Roman" w:cs="Tahoma"/>
          <w:szCs w:val="24"/>
          <w:lang w:eastAsia="pt-BR"/>
        </w:rPr>
      </w:pPr>
    </w:p>
    <w:p w14:paraId="1B413460" w14:textId="77777777" w:rsidR="009B3E48" w:rsidRPr="00292599" w:rsidRDefault="009B3E48" w:rsidP="009B3E48">
      <w:pPr>
        <w:shd w:val="clear" w:color="auto" w:fill="FFFFFF"/>
        <w:spacing w:after="0" w:line="240" w:lineRule="auto"/>
        <w:jc w:val="both"/>
        <w:textAlignment w:val="baseline"/>
        <w:rPr>
          <w:rFonts w:eastAsia="Times New Roman" w:cs="Tahoma"/>
          <w:szCs w:val="24"/>
          <w:lang w:eastAsia="pt-BR"/>
        </w:rPr>
      </w:pPr>
    </w:p>
    <w:p w14:paraId="2F831A1F" w14:textId="77777777" w:rsidR="009B3E48" w:rsidRPr="00292599" w:rsidRDefault="009B3E48" w:rsidP="009B3E48">
      <w:pPr>
        <w:spacing w:after="0" w:line="240" w:lineRule="auto"/>
        <w:jc w:val="both"/>
        <w:rPr>
          <w:rFonts w:eastAsia="Times New Roman" w:cs="Tahoma"/>
          <w:szCs w:val="24"/>
          <w:lang w:eastAsia="pt-BR"/>
        </w:rPr>
      </w:pPr>
      <w:r w:rsidRPr="00292599">
        <w:rPr>
          <w:rFonts w:eastAsia="Times New Roman" w:cs="Tahoma"/>
          <w:szCs w:val="24"/>
          <w:lang w:eastAsia="pt-BR"/>
        </w:rPr>
        <w:tab/>
        <w:t xml:space="preserve">Após o recebimento das respostas das secretarias municipais de educação, </w:t>
      </w:r>
      <w:r w:rsidR="00701AB1">
        <w:rPr>
          <w:rFonts w:eastAsia="Times New Roman" w:cs="Tahoma"/>
          <w:szCs w:val="24"/>
          <w:lang w:eastAsia="pt-BR"/>
        </w:rPr>
        <w:t>nova concl</w:t>
      </w:r>
      <w:r w:rsidR="000020CA">
        <w:rPr>
          <w:rFonts w:eastAsia="Times New Roman" w:cs="Tahoma"/>
          <w:szCs w:val="24"/>
          <w:lang w:eastAsia="pt-BR"/>
        </w:rPr>
        <w:t>usão para análise da pertinência de realização de reunião com</w:t>
      </w:r>
      <w:r w:rsidRPr="00292599">
        <w:rPr>
          <w:rFonts w:eastAsia="Times New Roman" w:cs="Tahoma"/>
          <w:szCs w:val="24"/>
          <w:lang w:eastAsia="pt-BR"/>
        </w:rPr>
        <w:t xml:space="preserve"> os profissionais do NAT para que, a partir das informações coletadas, sejam </w:t>
      </w:r>
      <w:r w:rsidR="00901D07">
        <w:rPr>
          <w:rFonts w:eastAsia="Times New Roman" w:cs="Tahoma"/>
          <w:szCs w:val="24"/>
          <w:lang w:eastAsia="pt-BR"/>
        </w:rPr>
        <w:t>definidas novas providências</w:t>
      </w:r>
      <w:r w:rsidRPr="00292599">
        <w:rPr>
          <w:rFonts w:eastAsia="Times New Roman" w:cs="Tahoma"/>
          <w:szCs w:val="24"/>
          <w:lang w:eastAsia="pt-BR"/>
        </w:rPr>
        <w:t>. </w:t>
      </w:r>
    </w:p>
    <w:p w14:paraId="538DE988" w14:textId="77777777" w:rsidR="009B3E48" w:rsidRPr="003D09EA" w:rsidRDefault="009B3E48" w:rsidP="009D2F20">
      <w:pPr>
        <w:pStyle w:val="ementa0"/>
        <w:spacing w:before="210" w:beforeAutospacing="0" w:after="210" w:afterAutospacing="0"/>
        <w:ind w:left="2278"/>
        <w:jc w:val="both"/>
        <w:rPr>
          <w:rFonts w:ascii="Tahoma" w:hAnsi="Tahoma" w:cs="Tahoma"/>
          <w:b/>
          <w:color w:val="000000"/>
        </w:rPr>
      </w:pPr>
    </w:p>
    <w:p w14:paraId="0644F12F" w14:textId="77777777" w:rsidR="007D12E7" w:rsidRPr="004823D8" w:rsidRDefault="007D12E7" w:rsidP="00F352F9">
      <w:pPr>
        <w:pStyle w:val="ementa0"/>
        <w:spacing w:before="210" w:beforeAutospacing="0" w:after="210" w:afterAutospacing="0"/>
        <w:ind w:left="1635"/>
        <w:jc w:val="both"/>
        <w:rPr>
          <w:rFonts w:ascii="Tahoma" w:hAnsi="Tahoma" w:cs="Tahoma"/>
          <w:b/>
          <w:color w:val="000000"/>
        </w:rPr>
      </w:pPr>
    </w:p>
    <w:p w14:paraId="1DE54555" w14:textId="77777777" w:rsidR="002D1633" w:rsidRPr="004823D8" w:rsidRDefault="00E47738" w:rsidP="00F352F9">
      <w:pPr>
        <w:pStyle w:val="PargrafodaLista"/>
        <w:ind w:left="1776"/>
        <w:jc w:val="both"/>
        <w:rPr>
          <w:rFonts w:cs="Tahoma"/>
          <w:color w:val="000000"/>
          <w:szCs w:val="24"/>
        </w:rPr>
      </w:pPr>
      <w:r w:rsidRPr="004823D8">
        <w:rPr>
          <w:rFonts w:cs="Tahoma"/>
          <w:b/>
          <w:color w:val="000000"/>
          <w:szCs w:val="24"/>
        </w:rPr>
        <w:t>Local</w:t>
      </w:r>
      <w:r w:rsidR="00F97CC4" w:rsidRPr="004823D8">
        <w:rPr>
          <w:rFonts w:cs="Tahoma"/>
          <w:b/>
          <w:color w:val="000000"/>
          <w:szCs w:val="24"/>
        </w:rPr>
        <w:t xml:space="preserve">, </w:t>
      </w:r>
      <w:r w:rsidRPr="004823D8">
        <w:rPr>
          <w:rFonts w:cs="Tahoma"/>
          <w:b/>
          <w:color w:val="000000"/>
          <w:szCs w:val="24"/>
        </w:rPr>
        <w:t>data</w:t>
      </w:r>
      <w:r w:rsidR="00F97CC4" w:rsidRPr="004823D8">
        <w:rPr>
          <w:rFonts w:cs="Tahoma"/>
          <w:color w:val="000000"/>
          <w:szCs w:val="24"/>
        </w:rPr>
        <w:t>.</w:t>
      </w:r>
    </w:p>
    <w:p w14:paraId="7FA19CA0" w14:textId="77777777" w:rsidR="003D09EA" w:rsidRPr="004823D8" w:rsidRDefault="003D09EA" w:rsidP="00F352F9">
      <w:pPr>
        <w:ind w:firstLine="1416"/>
        <w:jc w:val="both"/>
        <w:rPr>
          <w:rFonts w:cs="Tahoma"/>
          <w:color w:val="000000"/>
          <w:szCs w:val="24"/>
        </w:rPr>
      </w:pPr>
    </w:p>
    <w:p w14:paraId="7602A2A7" w14:textId="77777777" w:rsidR="00122C95" w:rsidRPr="00122C95" w:rsidRDefault="00122C95" w:rsidP="00122C95">
      <w:pPr>
        <w:pStyle w:val="PargrafodaLista"/>
        <w:ind w:left="0"/>
        <w:jc w:val="center"/>
        <w:rPr>
          <w:rFonts w:cs="Tahoma"/>
          <w:szCs w:val="24"/>
        </w:rPr>
      </w:pPr>
    </w:p>
    <w:p w14:paraId="5E26DCAC" w14:textId="77777777" w:rsidR="00122C95" w:rsidRPr="00122C95" w:rsidRDefault="00122C95" w:rsidP="00122C95">
      <w:pPr>
        <w:pStyle w:val="PargrafodaLista"/>
        <w:spacing w:line="240" w:lineRule="auto"/>
        <w:ind w:left="0"/>
        <w:jc w:val="center"/>
        <w:rPr>
          <w:rFonts w:cs="Tahoma"/>
          <w:b/>
          <w:szCs w:val="24"/>
        </w:rPr>
      </w:pPr>
      <w:r w:rsidRPr="00122C95">
        <w:rPr>
          <w:rFonts w:cs="Tahoma"/>
          <w:b/>
          <w:szCs w:val="24"/>
        </w:rPr>
        <w:t>PROMOTOR</w:t>
      </w:r>
      <w:r w:rsidR="00E47738">
        <w:rPr>
          <w:rFonts w:cs="Tahoma"/>
          <w:b/>
          <w:szCs w:val="24"/>
        </w:rPr>
        <w:t>(A)</w:t>
      </w:r>
      <w:r w:rsidRPr="00122C95">
        <w:rPr>
          <w:rFonts w:cs="Tahoma"/>
          <w:b/>
          <w:szCs w:val="24"/>
        </w:rPr>
        <w:t xml:space="preserve"> DE JUSTIÇA</w:t>
      </w:r>
    </w:p>
    <w:p w14:paraId="13ECA401" w14:textId="77777777" w:rsidR="00C70828" w:rsidRPr="004823D8" w:rsidRDefault="00C70828" w:rsidP="00F352F9">
      <w:pPr>
        <w:jc w:val="both"/>
        <w:rPr>
          <w:rFonts w:cs="Tahoma"/>
          <w:color w:val="000000"/>
          <w:szCs w:val="24"/>
        </w:rPr>
      </w:pPr>
    </w:p>
    <w:sectPr w:rsidR="00C70828" w:rsidRPr="004823D8" w:rsidSect="00AD0A70">
      <w:pgSz w:w="11906" w:h="16838" w:code="9"/>
      <w:pgMar w:top="2268"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2536"/>
    <w:multiLevelType w:val="hybridMultilevel"/>
    <w:tmpl w:val="B1F6C8CA"/>
    <w:lvl w:ilvl="0" w:tplc="188C3ABC">
      <w:start w:val="1"/>
      <w:numFmt w:val="lowerLetter"/>
      <w:lvlText w:val="%1)"/>
      <w:lvlJc w:val="left"/>
      <w:pPr>
        <w:ind w:left="1995" w:hanging="360"/>
      </w:pPr>
      <w:rPr>
        <w:rFonts w:hint="default"/>
      </w:rPr>
    </w:lvl>
    <w:lvl w:ilvl="1" w:tplc="04160019" w:tentative="1">
      <w:start w:val="1"/>
      <w:numFmt w:val="lowerLetter"/>
      <w:lvlText w:val="%2."/>
      <w:lvlJc w:val="left"/>
      <w:pPr>
        <w:ind w:left="2715" w:hanging="360"/>
      </w:pPr>
    </w:lvl>
    <w:lvl w:ilvl="2" w:tplc="0416001B" w:tentative="1">
      <w:start w:val="1"/>
      <w:numFmt w:val="lowerRoman"/>
      <w:lvlText w:val="%3."/>
      <w:lvlJc w:val="right"/>
      <w:pPr>
        <w:ind w:left="3435" w:hanging="180"/>
      </w:pPr>
    </w:lvl>
    <w:lvl w:ilvl="3" w:tplc="0416000F" w:tentative="1">
      <w:start w:val="1"/>
      <w:numFmt w:val="decimal"/>
      <w:lvlText w:val="%4."/>
      <w:lvlJc w:val="left"/>
      <w:pPr>
        <w:ind w:left="4155" w:hanging="360"/>
      </w:pPr>
    </w:lvl>
    <w:lvl w:ilvl="4" w:tplc="04160019" w:tentative="1">
      <w:start w:val="1"/>
      <w:numFmt w:val="lowerLetter"/>
      <w:lvlText w:val="%5."/>
      <w:lvlJc w:val="left"/>
      <w:pPr>
        <w:ind w:left="4875" w:hanging="360"/>
      </w:pPr>
    </w:lvl>
    <w:lvl w:ilvl="5" w:tplc="0416001B" w:tentative="1">
      <w:start w:val="1"/>
      <w:numFmt w:val="lowerRoman"/>
      <w:lvlText w:val="%6."/>
      <w:lvlJc w:val="right"/>
      <w:pPr>
        <w:ind w:left="5595" w:hanging="180"/>
      </w:pPr>
    </w:lvl>
    <w:lvl w:ilvl="6" w:tplc="0416000F" w:tentative="1">
      <w:start w:val="1"/>
      <w:numFmt w:val="decimal"/>
      <w:lvlText w:val="%7."/>
      <w:lvlJc w:val="left"/>
      <w:pPr>
        <w:ind w:left="6315" w:hanging="360"/>
      </w:pPr>
    </w:lvl>
    <w:lvl w:ilvl="7" w:tplc="04160019" w:tentative="1">
      <w:start w:val="1"/>
      <w:numFmt w:val="lowerLetter"/>
      <w:lvlText w:val="%8."/>
      <w:lvlJc w:val="left"/>
      <w:pPr>
        <w:ind w:left="7035" w:hanging="360"/>
      </w:pPr>
    </w:lvl>
    <w:lvl w:ilvl="8" w:tplc="0416001B" w:tentative="1">
      <w:start w:val="1"/>
      <w:numFmt w:val="lowerRoman"/>
      <w:lvlText w:val="%9."/>
      <w:lvlJc w:val="right"/>
      <w:pPr>
        <w:ind w:left="7755" w:hanging="180"/>
      </w:pPr>
    </w:lvl>
  </w:abstractNum>
  <w:abstractNum w:abstractNumId="1" w15:restartNumberingAfterBreak="0">
    <w:nsid w:val="10802592"/>
    <w:multiLevelType w:val="hybridMultilevel"/>
    <w:tmpl w:val="6AC0BEF4"/>
    <w:lvl w:ilvl="0" w:tplc="A6EC2E30">
      <w:start w:val="1"/>
      <w:numFmt w:val="lowerLetter"/>
      <w:lvlText w:val="%1)"/>
      <w:lvlJc w:val="left"/>
      <w:pPr>
        <w:ind w:left="2278" w:hanging="435"/>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 w15:restartNumberingAfterBreak="0">
    <w:nsid w:val="1137251A"/>
    <w:multiLevelType w:val="hybridMultilevel"/>
    <w:tmpl w:val="A7C47BDA"/>
    <w:lvl w:ilvl="0" w:tplc="6A4AF6CC">
      <w:start w:val="1"/>
      <w:numFmt w:val="decimal"/>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3" w15:restartNumberingAfterBreak="0">
    <w:nsid w:val="1680536B"/>
    <w:multiLevelType w:val="hybridMultilevel"/>
    <w:tmpl w:val="69F2FC88"/>
    <w:lvl w:ilvl="0" w:tplc="FFD88CA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2CAE4DBA"/>
    <w:multiLevelType w:val="hybridMultilevel"/>
    <w:tmpl w:val="2D9E86C6"/>
    <w:lvl w:ilvl="0" w:tplc="0416000F">
      <w:start w:val="1"/>
      <w:numFmt w:val="decimal"/>
      <w:lvlText w:val="%1."/>
      <w:lvlJc w:val="left"/>
      <w:pPr>
        <w:ind w:left="2278" w:hanging="435"/>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5" w15:restartNumberingAfterBreak="0">
    <w:nsid w:val="3535665B"/>
    <w:multiLevelType w:val="multilevel"/>
    <w:tmpl w:val="172E9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42301F"/>
    <w:multiLevelType w:val="hybridMultilevel"/>
    <w:tmpl w:val="C0FC1428"/>
    <w:lvl w:ilvl="0" w:tplc="FFAC1B7C">
      <w:start w:val="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7" w15:restartNumberingAfterBreak="0">
    <w:nsid w:val="552D668D"/>
    <w:multiLevelType w:val="hybridMultilevel"/>
    <w:tmpl w:val="4F7A5CEA"/>
    <w:lvl w:ilvl="0" w:tplc="A7F02192">
      <w:start w:val="1"/>
      <w:numFmt w:val="lowerLetter"/>
      <w:lvlText w:val="%1)"/>
      <w:lvlJc w:val="left"/>
      <w:pPr>
        <w:ind w:left="2138" w:hanging="360"/>
      </w:pPr>
      <w:rPr>
        <w:rFonts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8" w15:restartNumberingAfterBreak="0">
    <w:nsid w:val="5B6D220C"/>
    <w:multiLevelType w:val="hybridMultilevel"/>
    <w:tmpl w:val="2962002A"/>
    <w:lvl w:ilvl="0" w:tplc="A044D3F0">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9" w15:restartNumberingAfterBreak="0">
    <w:nsid w:val="631A1EC5"/>
    <w:multiLevelType w:val="multilevel"/>
    <w:tmpl w:val="5F92EECE"/>
    <w:lvl w:ilvl="0">
      <w:start w:val="4"/>
      <w:numFmt w:val="decimal"/>
      <w:lvlText w:val="%1."/>
      <w:lvlJc w:val="left"/>
      <w:pPr>
        <w:ind w:left="375" w:hanging="375"/>
      </w:pPr>
      <w:rPr>
        <w:rFonts w:hint="default"/>
      </w:rPr>
    </w:lvl>
    <w:lvl w:ilvl="1">
      <w:start w:val="1"/>
      <w:numFmt w:val="decimal"/>
      <w:lvlText w:val="%1.%2)"/>
      <w:lvlJc w:val="left"/>
      <w:pPr>
        <w:ind w:left="2355" w:hanging="720"/>
      </w:pPr>
      <w:rPr>
        <w:rFonts w:hint="default"/>
      </w:rPr>
    </w:lvl>
    <w:lvl w:ilvl="2">
      <w:start w:val="1"/>
      <w:numFmt w:val="decimal"/>
      <w:lvlText w:val="%1.%2)%3."/>
      <w:lvlJc w:val="left"/>
      <w:pPr>
        <w:ind w:left="3990" w:hanging="720"/>
      </w:pPr>
      <w:rPr>
        <w:rFonts w:hint="default"/>
      </w:rPr>
    </w:lvl>
    <w:lvl w:ilvl="3">
      <w:start w:val="1"/>
      <w:numFmt w:val="decimal"/>
      <w:lvlText w:val="%1.%2)%3.%4."/>
      <w:lvlJc w:val="left"/>
      <w:pPr>
        <w:ind w:left="5985" w:hanging="1080"/>
      </w:pPr>
      <w:rPr>
        <w:rFonts w:hint="default"/>
      </w:rPr>
    </w:lvl>
    <w:lvl w:ilvl="4">
      <w:start w:val="1"/>
      <w:numFmt w:val="decimal"/>
      <w:lvlText w:val="%1.%2)%3.%4.%5."/>
      <w:lvlJc w:val="left"/>
      <w:pPr>
        <w:ind w:left="7620" w:hanging="1080"/>
      </w:pPr>
      <w:rPr>
        <w:rFonts w:hint="default"/>
      </w:rPr>
    </w:lvl>
    <w:lvl w:ilvl="5">
      <w:start w:val="1"/>
      <w:numFmt w:val="decimal"/>
      <w:lvlText w:val="%1.%2)%3.%4.%5.%6."/>
      <w:lvlJc w:val="left"/>
      <w:pPr>
        <w:ind w:left="9615" w:hanging="1440"/>
      </w:pPr>
      <w:rPr>
        <w:rFonts w:hint="default"/>
      </w:rPr>
    </w:lvl>
    <w:lvl w:ilvl="6">
      <w:start w:val="1"/>
      <w:numFmt w:val="decimal"/>
      <w:lvlText w:val="%1.%2)%3.%4.%5.%6.%7."/>
      <w:lvlJc w:val="left"/>
      <w:pPr>
        <w:ind w:left="11250" w:hanging="1440"/>
      </w:pPr>
      <w:rPr>
        <w:rFonts w:hint="default"/>
      </w:rPr>
    </w:lvl>
    <w:lvl w:ilvl="7">
      <w:start w:val="1"/>
      <w:numFmt w:val="decimal"/>
      <w:lvlText w:val="%1.%2)%3.%4.%5.%6.%7.%8."/>
      <w:lvlJc w:val="left"/>
      <w:pPr>
        <w:ind w:left="13245" w:hanging="1800"/>
      </w:pPr>
      <w:rPr>
        <w:rFonts w:hint="default"/>
      </w:rPr>
    </w:lvl>
    <w:lvl w:ilvl="8">
      <w:start w:val="1"/>
      <w:numFmt w:val="decimal"/>
      <w:lvlText w:val="%1.%2)%3.%4.%5.%6.%7.%8.%9."/>
      <w:lvlJc w:val="left"/>
      <w:pPr>
        <w:ind w:left="14880" w:hanging="1800"/>
      </w:pPr>
      <w:rPr>
        <w:rFonts w:hint="default"/>
      </w:rPr>
    </w:lvl>
  </w:abstractNum>
  <w:abstractNum w:abstractNumId="10" w15:restartNumberingAfterBreak="0">
    <w:nsid w:val="67A02FC4"/>
    <w:multiLevelType w:val="hybridMultilevel"/>
    <w:tmpl w:val="1506CA18"/>
    <w:lvl w:ilvl="0" w:tplc="1632F6DC">
      <w:start w:val="1"/>
      <w:numFmt w:val="lowerLetter"/>
      <w:lvlText w:val="%1)"/>
      <w:lvlJc w:val="left"/>
      <w:pPr>
        <w:ind w:left="2138" w:hanging="360"/>
      </w:pPr>
      <w:rPr>
        <w:rFonts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6"/>
  </w:num>
  <w:num w:numId="2">
    <w:abstractNumId w:val="2"/>
  </w:num>
  <w:num w:numId="3">
    <w:abstractNumId w:val="0"/>
  </w:num>
  <w:num w:numId="4">
    <w:abstractNumId w:val="3"/>
  </w:num>
  <w:num w:numId="5">
    <w:abstractNumId w:val="10"/>
  </w:num>
  <w:num w:numId="6">
    <w:abstractNumId w:val="8"/>
  </w:num>
  <w:num w:numId="7">
    <w:abstractNumId w:val="7"/>
  </w:num>
  <w:num w:numId="8">
    <w:abstractNumId w:val="9"/>
  </w:num>
  <w:num w:numId="9">
    <w:abstractNumId w:val="1"/>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NotTrackMoves/>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0828"/>
    <w:rsid w:val="000020CA"/>
    <w:rsid w:val="00032138"/>
    <w:rsid w:val="0004315D"/>
    <w:rsid w:val="000517B1"/>
    <w:rsid w:val="00065E05"/>
    <w:rsid w:val="00083ED5"/>
    <w:rsid w:val="000955C0"/>
    <w:rsid w:val="000A21EA"/>
    <w:rsid w:val="000A33D8"/>
    <w:rsid w:val="000A6DA0"/>
    <w:rsid w:val="000B2A09"/>
    <w:rsid w:val="000F6A0F"/>
    <w:rsid w:val="0011766D"/>
    <w:rsid w:val="00121F95"/>
    <w:rsid w:val="00122C95"/>
    <w:rsid w:val="001258EF"/>
    <w:rsid w:val="001427AB"/>
    <w:rsid w:val="00143FC7"/>
    <w:rsid w:val="00153E95"/>
    <w:rsid w:val="00155D25"/>
    <w:rsid w:val="00186B62"/>
    <w:rsid w:val="001E0BE0"/>
    <w:rsid w:val="0021236A"/>
    <w:rsid w:val="00214863"/>
    <w:rsid w:val="00221C81"/>
    <w:rsid w:val="002471CB"/>
    <w:rsid w:val="00294033"/>
    <w:rsid w:val="002A7C26"/>
    <w:rsid w:val="002D1633"/>
    <w:rsid w:val="002E280F"/>
    <w:rsid w:val="002F6C62"/>
    <w:rsid w:val="00325566"/>
    <w:rsid w:val="00335A89"/>
    <w:rsid w:val="003656CC"/>
    <w:rsid w:val="00397029"/>
    <w:rsid w:val="003A1C12"/>
    <w:rsid w:val="003A57D3"/>
    <w:rsid w:val="003D09EA"/>
    <w:rsid w:val="003E49AA"/>
    <w:rsid w:val="00433206"/>
    <w:rsid w:val="004406E7"/>
    <w:rsid w:val="00442766"/>
    <w:rsid w:val="004823D8"/>
    <w:rsid w:val="004A2805"/>
    <w:rsid w:val="004E0175"/>
    <w:rsid w:val="00502D14"/>
    <w:rsid w:val="00526869"/>
    <w:rsid w:val="00555D8C"/>
    <w:rsid w:val="0056578C"/>
    <w:rsid w:val="0058511F"/>
    <w:rsid w:val="00611E58"/>
    <w:rsid w:val="00615CF5"/>
    <w:rsid w:val="0064489D"/>
    <w:rsid w:val="00663296"/>
    <w:rsid w:val="00665078"/>
    <w:rsid w:val="006A3133"/>
    <w:rsid w:val="006A3650"/>
    <w:rsid w:val="006A64B4"/>
    <w:rsid w:val="006D413E"/>
    <w:rsid w:val="006F744F"/>
    <w:rsid w:val="00701AB1"/>
    <w:rsid w:val="0071132F"/>
    <w:rsid w:val="007223BD"/>
    <w:rsid w:val="0074001D"/>
    <w:rsid w:val="00745205"/>
    <w:rsid w:val="00785562"/>
    <w:rsid w:val="007D12E7"/>
    <w:rsid w:val="007E5621"/>
    <w:rsid w:val="00800370"/>
    <w:rsid w:val="00803074"/>
    <w:rsid w:val="00805D70"/>
    <w:rsid w:val="00835BB6"/>
    <w:rsid w:val="008420F2"/>
    <w:rsid w:val="008C60FE"/>
    <w:rsid w:val="008E72B6"/>
    <w:rsid w:val="008F20F6"/>
    <w:rsid w:val="00901D07"/>
    <w:rsid w:val="00912391"/>
    <w:rsid w:val="009550C4"/>
    <w:rsid w:val="00956462"/>
    <w:rsid w:val="009B3E48"/>
    <w:rsid w:val="009D2F20"/>
    <w:rsid w:val="00A12FE4"/>
    <w:rsid w:val="00A66A66"/>
    <w:rsid w:val="00A8628D"/>
    <w:rsid w:val="00AC118C"/>
    <w:rsid w:val="00AD0A70"/>
    <w:rsid w:val="00AD1C5F"/>
    <w:rsid w:val="00AD4B21"/>
    <w:rsid w:val="00AE1006"/>
    <w:rsid w:val="00B07C9A"/>
    <w:rsid w:val="00B15649"/>
    <w:rsid w:val="00B26C88"/>
    <w:rsid w:val="00B47C2F"/>
    <w:rsid w:val="00B578B7"/>
    <w:rsid w:val="00B61542"/>
    <w:rsid w:val="00B71BF4"/>
    <w:rsid w:val="00B766AF"/>
    <w:rsid w:val="00B8549E"/>
    <w:rsid w:val="00B90C1A"/>
    <w:rsid w:val="00B93D8B"/>
    <w:rsid w:val="00B95E3B"/>
    <w:rsid w:val="00B966C7"/>
    <w:rsid w:val="00BA5B6D"/>
    <w:rsid w:val="00BE76A6"/>
    <w:rsid w:val="00BF35BA"/>
    <w:rsid w:val="00C25D2C"/>
    <w:rsid w:val="00C44AC8"/>
    <w:rsid w:val="00C70828"/>
    <w:rsid w:val="00C90BE7"/>
    <w:rsid w:val="00CF1C65"/>
    <w:rsid w:val="00CF25E9"/>
    <w:rsid w:val="00D11465"/>
    <w:rsid w:val="00D709FF"/>
    <w:rsid w:val="00D92BB6"/>
    <w:rsid w:val="00DC597E"/>
    <w:rsid w:val="00E07D41"/>
    <w:rsid w:val="00E35509"/>
    <w:rsid w:val="00E47738"/>
    <w:rsid w:val="00E62F93"/>
    <w:rsid w:val="00E87EC9"/>
    <w:rsid w:val="00E907D3"/>
    <w:rsid w:val="00E927D5"/>
    <w:rsid w:val="00ED3AF7"/>
    <w:rsid w:val="00EE47EE"/>
    <w:rsid w:val="00EE6251"/>
    <w:rsid w:val="00F0104C"/>
    <w:rsid w:val="00F161D4"/>
    <w:rsid w:val="00F352F9"/>
    <w:rsid w:val="00F45049"/>
    <w:rsid w:val="00F57D78"/>
    <w:rsid w:val="00F97CC4"/>
    <w:rsid w:val="00FA77F9"/>
    <w:rsid w:val="00FC064E"/>
    <w:rsid w:val="00FF4D1D"/>
    <w:rsid w:val="72755B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FFB67F"/>
  <w15:docId w15:val="{53214609-931C-4467-A335-050622A30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Calibri" w:hAnsi="Tahoma"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65078"/>
    <w:pPr>
      <w:spacing w:before="100" w:beforeAutospacing="1" w:after="100" w:afterAutospacing="1" w:line="240" w:lineRule="auto"/>
    </w:pPr>
    <w:rPr>
      <w:rFonts w:ascii="Times New Roman" w:eastAsia="Times New Roman" w:hAnsi="Times New Roman"/>
      <w:szCs w:val="24"/>
      <w:lang w:eastAsia="pt-BR"/>
    </w:rPr>
  </w:style>
  <w:style w:type="paragraph" w:customStyle="1" w:styleId="tptexto">
    <w:name w:val="tptexto"/>
    <w:basedOn w:val="Normal"/>
    <w:rsid w:val="00665078"/>
    <w:pPr>
      <w:spacing w:before="100" w:beforeAutospacing="1" w:after="100" w:afterAutospacing="1" w:line="240" w:lineRule="auto"/>
    </w:pPr>
    <w:rPr>
      <w:rFonts w:ascii="Times New Roman" w:eastAsia="Times New Roman" w:hAnsi="Times New Roman"/>
      <w:szCs w:val="24"/>
      <w:lang w:eastAsia="pt-BR"/>
    </w:rPr>
  </w:style>
  <w:style w:type="character" w:customStyle="1" w:styleId="apple-converted-space">
    <w:name w:val="apple-converted-space"/>
    <w:basedOn w:val="Fontepargpadro"/>
    <w:rsid w:val="00E907D3"/>
  </w:style>
  <w:style w:type="character" w:styleId="Forte">
    <w:name w:val="Strong"/>
    <w:uiPriority w:val="22"/>
    <w:qFormat/>
    <w:rsid w:val="00F97CC4"/>
    <w:rPr>
      <w:b/>
      <w:bCs/>
    </w:rPr>
  </w:style>
  <w:style w:type="character" w:styleId="Hyperlink">
    <w:name w:val="Hyperlink"/>
    <w:uiPriority w:val="99"/>
    <w:semiHidden/>
    <w:unhideWhenUsed/>
    <w:rsid w:val="00F97CC4"/>
    <w:rPr>
      <w:color w:val="0000FF"/>
      <w:u w:val="single"/>
    </w:rPr>
  </w:style>
  <w:style w:type="paragraph" w:customStyle="1" w:styleId="cap">
    <w:name w:val="cap"/>
    <w:basedOn w:val="Normal"/>
    <w:rsid w:val="00F97CC4"/>
    <w:pPr>
      <w:spacing w:before="100" w:beforeAutospacing="1" w:after="100" w:afterAutospacing="1" w:line="240" w:lineRule="auto"/>
    </w:pPr>
    <w:rPr>
      <w:rFonts w:ascii="Times New Roman" w:eastAsia="Times New Roman" w:hAnsi="Times New Roman"/>
      <w:szCs w:val="24"/>
      <w:lang w:eastAsia="pt-BR"/>
    </w:rPr>
  </w:style>
  <w:style w:type="paragraph" w:customStyle="1" w:styleId="artigo">
    <w:name w:val="artigo"/>
    <w:basedOn w:val="Normal"/>
    <w:rsid w:val="00F97CC4"/>
    <w:pPr>
      <w:spacing w:before="100" w:beforeAutospacing="1" w:after="100" w:afterAutospacing="1" w:line="240" w:lineRule="auto"/>
    </w:pPr>
    <w:rPr>
      <w:rFonts w:ascii="Times New Roman" w:eastAsia="Times New Roman" w:hAnsi="Times New Roman"/>
      <w:szCs w:val="24"/>
      <w:lang w:eastAsia="pt-BR"/>
    </w:rPr>
  </w:style>
  <w:style w:type="paragraph" w:styleId="PargrafodaLista">
    <w:name w:val="List Paragraph"/>
    <w:basedOn w:val="Normal"/>
    <w:uiPriority w:val="34"/>
    <w:qFormat/>
    <w:rsid w:val="001258EF"/>
    <w:pPr>
      <w:ind w:left="720"/>
      <w:contextualSpacing/>
    </w:pPr>
  </w:style>
  <w:style w:type="paragraph" w:customStyle="1" w:styleId="ementa0">
    <w:name w:val="ementa0"/>
    <w:basedOn w:val="Normal"/>
    <w:rsid w:val="00B61542"/>
    <w:pPr>
      <w:spacing w:before="100" w:beforeAutospacing="1" w:after="100" w:afterAutospacing="1" w:line="240" w:lineRule="auto"/>
    </w:pPr>
    <w:rPr>
      <w:rFonts w:ascii="Times New Roman" w:eastAsia="Times New Roman" w:hAnsi="Times New Roman"/>
      <w:szCs w:val="24"/>
      <w:lang w:eastAsia="pt-BR"/>
    </w:rPr>
  </w:style>
  <w:style w:type="paragraph" w:styleId="Textodebalo">
    <w:name w:val="Balloon Text"/>
    <w:basedOn w:val="Normal"/>
    <w:link w:val="TextodebaloChar"/>
    <w:uiPriority w:val="99"/>
    <w:semiHidden/>
    <w:unhideWhenUsed/>
    <w:rsid w:val="00397029"/>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3970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884715">
      <w:bodyDiv w:val="1"/>
      <w:marLeft w:val="0"/>
      <w:marRight w:val="0"/>
      <w:marTop w:val="0"/>
      <w:marBottom w:val="0"/>
      <w:divBdr>
        <w:top w:val="none" w:sz="0" w:space="0" w:color="auto"/>
        <w:left w:val="none" w:sz="0" w:space="0" w:color="auto"/>
        <w:bottom w:val="none" w:sz="0" w:space="0" w:color="auto"/>
        <w:right w:val="none" w:sz="0" w:space="0" w:color="auto"/>
      </w:divBdr>
    </w:div>
    <w:div w:id="1290357384">
      <w:bodyDiv w:val="1"/>
      <w:marLeft w:val="0"/>
      <w:marRight w:val="0"/>
      <w:marTop w:val="0"/>
      <w:marBottom w:val="0"/>
      <w:divBdr>
        <w:top w:val="none" w:sz="0" w:space="0" w:color="auto"/>
        <w:left w:val="none" w:sz="0" w:space="0" w:color="auto"/>
        <w:bottom w:val="none" w:sz="0" w:space="0" w:color="auto"/>
        <w:right w:val="none" w:sz="0" w:space="0" w:color="auto"/>
      </w:divBdr>
    </w:div>
    <w:div w:id="1800763100">
      <w:bodyDiv w:val="1"/>
      <w:marLeft w:val="0"/>
      <w:marRight w:val="0"/>
      <w:marTop w:val="0"/>
      <w:marBottom w:val="0"/>
      <w:divBdr>
        <w:top w:val="none" w:sz="0" w:space="0" w:color="auto"/>
        <w:left w:val="none" w:sz="0" w:space="0" w:color="auto"/>
        <w:bottom w:val="none" w:sz="0" w:space="0" w:color="auto"/>
        <w:right w:val="none" w:sz="0" w:space="0" w:color="auto"/>
      </w:divBdr>
    </w:div>
    <w:div w:id="1974797642">
      <w:bodyDiv w:val="1"/>
      <w:marLeft w:val="0"/>
      <w:marRight w:val="0"/>
      <w:marTop w:val="0"/>
      <w:marBottom w:val="0"/>
      <w:divBdr>
        <w:top w:val="none" w:sz="0" w:space="0" w:color="auto"/>
        <w:left w:val="none" w:sz="0" w:space="0" w:color="auto"/>
        <w:bottom w:val="none" w:sz="0" w:space="0" w:color="auto"/>
        <w:right w:val="none" w:sz="0" w:space="0" w:color="auto"/>
      </w:divBdr>
    </w:div>
    <w:div w:id="199984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13.146-2015?OpenDocumen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lanalto.gov.br/ccivil_03/_ato2011-2014/2012/Lei/L12764.htm" TargetMode="External"/><Relationship Id="rId5" Type="http://schemas.openxmlformats.org/officeDocument/2006/relationships/styles" Target="styles.xml"/><Relationship Id="rId10" Type="http://schemas.openxmlformats.org/officeDocument/2006/relationships/hyperlink" Target="http://www.planalto.gov.br/ccivil_03/_Ato2015-2018/2015/Lei/L13146.htm" TargetMode="External"/><Relationship Id="rId4" Type="http://schemas.openxmlformats.org/officeDocument/2006/relationships/numbering" Target="numbering.xml"/><Relationship Id="rId9" Type="http://schemas.openxmlformats.org/officeDocument/2006/relationships/hyperlink" Target="http://www.planalto.gov.br/ccivil_03/_Ato2015-2018/2015/Lei/L13146.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CF70E5232501245BA3495A168D52B6E" ma:contentTypeVersion="8" ma:contentTypeDescription="Crie um novo documento." ma:contentTypeScope="" ma:versionID="3d76eda612608d5cb5e68a10a6542523">
  <xsd:schema xmlns:xsd="http://www.w3.org/2001/XMLSchema" xmlns:xs="http://www.w3.org/2001/XMLSchema" xmlns:p="http://schemas.microsoft.com/office/2006/metadata/properties" xmlns:ns2="1fc084aa-f3be-498a-b1cd-7ba2c14c5f70" xmlns:ns3="cb6cfe72-c97b-49c5-be46-8c7c495a2856" targetNamespace="http://schemas.microsoft.com/office/2006/metadata/properties" ma:root="true" ma:fieldsID="009bcd4e86b1e935ee5a80f7a21a12a3" ns2:_="" ns3:_="">
    <xsd:import namespace="1fc084aa-f3be-498a-b1cd-7ba2c14c5f70"/>
    <xsd:import namespace="cb6cfe72-c97b-49c5-be46-8c7c495a28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084aa-f3be-498a-b1cd-7ba2c14c5f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cfe72-c97b-49c5-be46-8c7c495a2856"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1E2C28-DEAF-42B4-BB0C-0CD1D292A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084aa-f3be-498a-b1cd-7ba2c14c5f70"/>
    <ds:schemaRef ds:uri="cb6cfe72-c97b-49c5-be46-8c7c495a2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6F68E2-DEA4-4B10-86CE-CF8C21EC8BD1}">
  <ds:schemaRefs>
    <ds:schemaRef ds:uri="http://schemas.microsoft.com/sharepoint/v3/contenttype/forms"/>
  </ds:schemaRefs>
</ds:datastoreItem>
</file>

<file path=customXml/itemProps3.xml><?xml version="1.0" encoding="utf-8"?>
<ds:datastoreItem xmlns:ds="http://schemas.openxmlformats.org/officeDocument/2006/customXml" ds:itemID="{23538C59-21A5-4BE8-892D-4654806B08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2893</Words>
  <Characters>15624</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18481</CharactersWithSpaces>
  <SharedDoc>false</SharedDoc>
  <HLinks>
    <vt:vector size="24" baseType="variant">
      <vt:variant>
        <vt:i4>2883688</vt:i4>
      </vt:variant>
      <vt:variant>
        <vt:i4>9</vt:i4>
      </vt:variant>
      <vt:variant>
        <vt:i4>0</vt:i4>
      </vt:variant>
      <vt:variant>
        <vt:i4>5</vt:i4>
      </vt:variant>
      <vt:variant>
        <vt:lpwstr>http://www.planalto.gov.br/ccivil_03/_ato2011-2014/2012/Lei/L12764.htm</vt:lpwstr>
      </vt:variant>
      <vt:variant>
        <vt:lpwstr>art3p</vt:lpwstr>
      </vt:variant>
      <vt:variant>
        <vt:i4>1245274</vt:i4>
      </vt:variant>
      <vt:variant>
        <vt:i4>6</vt:i4>
      </vt:variant>
      <vt:variant>
        <vt:i4>0</vt:i4>
      </vt:variant>
      <vt:variant>
        <vt:i4>5</vt:i4>
      </vt:variant>
      <vt:variant>
        <vt:lpwstr>http://www.planalto.gov.br/ccivil_03/_Ato2015-2018/2015/Lei/L13146.htm</vt:lpwstr>
      </vt:variant>
      <vt:variant>
        <vt:lpwstr>art125</vt:lpwstr>
      </vt:variant>
      <vt:variant>
        <vt:i4>1245274</vt:i4>
      </vt:variant>
      <vt:variant>
        <vt:i4>3</vt:i4>
      </vt:variant>
      <vt:variant>
        <vt:i4>0</vt:i4>
      </vt:variant>
      <vt:variant>
        <vt:i4>5</vt:i4>
      </vt:variant>
      <vt:variant>
        <vt:lpwstr>http://www.planalto.gov.br/ccivil_03/_Ato2015-2018/2015/Lei/L13146.htm</vt:lpwstr>
      </vt:variant>
      <vt:variant>
        <vt:lpwstr>art125</vt:lpwstr>
      </vt:variant>
      <vt:variant>
        <vt:i4>7536720</vt:i4>
      </vt:variant>
      <vt:variant>
        <vt:i4>0</vt:i4>
      </vt:variant>
      <vt:variant>
        <vt:i4>0</vt:i4>
      </vt:variant>
      <vt:variant>
        <vt:i4>5</vt:i4>
      </vt:variant>
      <vt:variant>
        <vt:lpwstr>http://legislacao.planalto.gov.br/legisla/legislacao.nsf/Viw_Identificacao/lei 13.146-2015?OpenDocument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Paulo</dc:creator>
  <cp:keywords/>
  <cp:lastModifiedBy>Joao Paulo Faustinoni e Silva</cp:lastModifiedBy>
  <cp:revision>2</cp:revision>
  <cp:lastPrinted>2018-09-17T18:39:00Z</cp:lastPrinted>
  <dcterms:created xsi:type="dcterms:W3CDTF">2022-07-05T18:53:00Z</dcterms:created>
  <dcterms:modified xsi:type="dcterms:W3CDTF">2022-07-05T18:53:00Z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0x010100CCF70E5232501245BA3495A168D52B6E</vt:lpwstr>
  </property>
</Properties>
</file>