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B2AB0" w14:textId="77777777" w:rsidR="000F1C20" w:rsidRDefault="000F1C20" w:rsidP="000F1C20">
      <w:pPr>
        <w:pStyle w:val="Jurisprudncias"/>
      </w:pPr>
      <w:r>
        <w:t>Guia de atuação do Ministério Público na fiscalização do processo de escolha do Conselho Tutelar</w:t>
      </w:r>
    </w:p>
    <w:p w14:paraId="7D21793A" w14:textId="77777777" w:rsidR="000F1C20" w:rsidRDefault="000F1C20" w:rsidP="000F1C20">
      <w:pPr>
        <w:pStyle w:val="Jurisprudncias"/>
      </w:pPr>
    </w:p>
    <w:p w14:paraId="0834975E" w14:textId="02332241" w:rsidR="000F1C20" w:rsidRDefault="000F1C20" w:rsidP="000F1C20">
      <w:pPr>
        <w:pStyle w:val="Jurisprudncias"/>
      </w:pPr>
      <w:r>
        <w:t>Apêndice XI</w:t>
      </w:r>
      <w:r>
        <w:t>II</w:t>
      </w:r>
      <w:r>
        <w:t xml:space="preserve"> – Minuta de </w:t>
      </w:r>
      <w:r>
        <w:t>termo de posse dos titulares</w:t>
      </w:r>
    </w:p>
    <w:p w14:paraId="649F96D6" w14:textId="77777777" w:rsidR="000F1C20" w:rsidRDefault="000F1C20" w:rsidP="000F1C20">
      <w:pPr>
        <w:pStyle w:val="Jurisprudncias"/>
      </w:pPr>
    </w:p>
    <w:p w14:paraId="596A7797" w14:textId="77777777" w:rsidR="000F1C20" w:rsidRDefault="000F1C20" w:rsidP="000F1C20">
      <w:pPr>
        <w:pStyle w:val="Jurisprudncias"/>
      </w:pPr>
      <w:r>
        <w:t>Texto atualizado em 16/2/2023 pelo Grupo de Trabalho instituído no âmbito da Comissão da Infância, Juventude e Educação do Conselho Nacional do Ministério Público 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órgão.</w:t>
      </w:r>
    </w:p>
    <w:p w14:paraId="647AD29D" w14:textId="77777777" w:rsidR="000F1C20" w:rsidRDefault="000F1C20" w:rsidP="000F1C20">
      <w:pPr>
        <w:pStyle w:val="Jurisprudncias"/>
      </w:pPr>
    </w:p>
    <w:p w14:paraId="56EECD6A" w14:textId="77777777" w:rsidR="000F1C20" w:rsidRDefault="000F1C20" w:rsidP="000F1C20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31F0D5DD" w14:textId="77777777" w:rsidR="000F1C20" w:rsidRDefault="000F1C20" w:rsidP="002730F3">
      <w:pPr>
        <w:pStyle w:val="Ttulo2"/>
        <w:numPr>
          <w:ilvl w:val="0"/>
          <w:numId w:val="0"/>
        </w:numPr>
        <w:ind w:left="576" w:hanging="576"/>
      </w:pPr>
    </w:p>
    <w:p w14:paraId="7F494544" w14:textId="77777777" w:rsidR="000F1C20" w:rsidRDefault="000F1C20" w:rsidP="002730F3">
      <w:pPr>
        <w:pStyle w:val="Ttulo2"/>
        <w:numPr>
          <w:ilvl w:val="0"/>
          <w:numId w:val="0"/>
        </w:numPr>
        <w:ind w:left="576" w:hanging="576"/>
      </w:pPr>
    </w:p>
    <w:p w14:paraId="4C481062" w14:textId="77777777" w:rsidR="002730F3" w:rsidRPr="00674C99" w:rsidRDefault="002730F3" w:rsidP="002730F3">
      <w:pPr>
        <w:pStyle w:val="Ttulo2"/>
        <w:numPr>
          <w:ilvl w:val="0"/>
          <w:numId w:val="0"/>
        </w:numPr>
        <w:ind w:left="576" w:hanging="576"/>
      </w:pPr>
      <w:r w:rsidRPr="00674C99">
        <w:t>Minuta de Termo de Posse dos Titulares</w:t>
      </w:r>
    </w:p>
    <w:p w14:paraId="03A96A87" w14:textId="77777777" w:rsidR="002730F3" w:rsidRPr="00674C99" w:rsidRDefault="002730F3" w:rsidP="002730F3">
      <w:pPr>
        <w:pStyle w:val="Jurisprudncias"/>
      </w:pPr>
    </w:p>
    <w:p w14:paraId="1568783D" w14:textId="77777777" w:rsidR="002730F3" w:rsidRPr="00674C99" w:rsidRDefault="002730F3" w:rsidP="002730F3">
      <w:pPr>
        <w:pStyle w:val="Jurisprudncias"/>
        <w:jc w:val="center"/>
        <w:rPr>
          <w:b/>
          <w:bCs/>
        </w:rPr>
      </w:pPr>
      <w:r w:rsidRPr="00674C99">
        <w:rPr>
          <w:b/>
          <w:bCs/>
        </w:rPr>
        <w:t>TERMO DE POSSE DOS MEMBROS DO CONSELHO TUTELAR</w:t>
      </w:r>
    </w:p>
    <w:p w14:paraId="63D982AA" w14:textId="2E396FF7" w:rsidR="002730F3" w:rsidRPr="00674C99" w:rsidRDefault="002730F3" w:rsidP="002730F3">
      <w:pPr>
        <w:pStyle w:val="Jurisprudncias"/>
        <w:jc w:val="center"/>
        <w:rPr>
          <w:b/>
          <w:bCs/>
        </w:rPr>
      </w:pPr>
      <w:r w:rsidRPr="00674C99">
        <w:rPr>
          <w:b/>
          <w:bCs/>
        </w:rPr>
        <w:t xml:space="preserve">GESTÃO </w:t>
      </w:r>
      <w:r w:rsidR="002A35F9">
        <w:rPr>
          <w:b/>
          <w:bCs/>
        </w:rPr>
        <w:t>2024-2028</w:t>
      </w:r>
    </w:p>
    <w:p w14:paraId="2A76B10A" w14:textId="77777777" w:rsidR="002730F3" w:rsidRPr="000F1C20" w:rsidRDefault="002730F3" w:rsidP="002730F3">
      <w:pPr>
        <w:pStyle w:val="Jurisprudncias"/>
        <w:jc w:val="center"/>
        <w:rPr>
          <w:b/>
          <w:bCs/>
          <w:color w:val="FF0000"/>
        </w:rPr>
      </w:pPr>
      <w:r w:rsidRPr="00674C99">
        <w:rPr>
          <w:b/>
          <w:bCs/>
        </w:rPr>
        <w:t xml:space="preserve">MUNICÍPIO DE </w:t>
      </w:r>
      <w:r w:rsidRPr="000F1C20">
        <w:rPr>
          <w:b/>
          <w:bCs/>
          <w:color w:val="FF0000"/>
        </w:rPr>
        <w:t>(NOME DO MUNICÍPIO)</w:t>
      </w:r>
    </w:p>
    <w:p w14:paraId="26729B16" w14:textId="77777777" w:rsidR="002730F3" w:rsidRPr="00674C99" w:rsidRDefault="002730F3" w:rsidP="002730F3">
      <w:pPr>
        <w:pStyle w:val="Jurisprudncias"/>
      </w:pPr>
    </w:p>
    <w:p w14:paraId="15B4554A" w14:textId="4E29B39E" w:rsidR="002730F3" w:rsidRDefault="002730F3" w:rsidP="002730F3">
      <w:pPr>
        <w:pStyle w:val="Jurisprudncias"/>
      </w:pPr>
      <w:r w:rsidRPr="00674C99">
        <w:t xml:space="preserve">No décimo dia do mês de janeiro do ano de </w:t>
      </w:r>
      <w:r w:rsidR="008355FD">
        <w:t>2024</w:t>
      </w:r>
      <w:r w:rsidRPr="00674C99">
        <w:t xml:space="preserve">, às </w:t>
      </w:r>
      <w:r w:rsidRPr="000F1C20">
        <w:rPr>
          <w:color w:val="FF0000"/>
        </w:rPr>
        <w:t xml:space="preserve">(horário) horas, no (local detalhado), do Município de (nome do Município) </w:t>
      </w:r>
      <w:r w:rsidRPr="000F1C20">
        <w:t xml:space="preserve">foi dada posse, pelo(a) Prefeito(a) Municipal, </w:t>
      </w:r>
      <w:r w:rsidRPr="000F1C20">
        <w:rPr>
          <w:color w:val="FF0000"/>
        </w:rPr>
        <w:t xml:space="preserve">(nome do Prefeito), </w:t>
      </w:r>
      <w:r w:rsidRPr="000F1C20">
        <w:t>e de acordo com a Lei Federal n. 8.069/1990, com a Resolução n. 231/2022 do Conand</w:t>
      </w:r>
      <w:bookmarkStart w:id="0" w:name="_GoBack"/>
      <w:bookmarkEnd w:id="0"/>
      <w:r w:rsidRPr="000F1C20">
        <w:t xml:space="preserve">a e com Lei Municipal n. (número/ano), aos membros titulares do Conselho Tutelar </w:t>
      </w:r>
      <w:r w:rsidRPr="00674C99">
        <w:t xml:space="preserve">do Município de (nome do Município), eleitos no dia </w:t>
      </w:r>
      <w:r w:rsidR="008355FD">
        <w:t>1º de outubro de 2023</w:t>
      </w:r>
      <w:r w:rsidRPr="00674C99">
        <w:t>, em processo de escolha conduzido pelo Conselho Municipal dos Direitos da Criança e do Adolescente (CMDCA), para um mandato de 4 (quatro) anos, a contar da data de hoje.</w:t>
      </w:r>
    </w:p>
    <w:p w14:paraId="6B604207" w14:textId="77777777" w:rsidR="002730F3" w:rsidRPr="00674C99" w:rsidRDefault="002730F3" w:rsidP="002730F3">
      <w:pPr>
        <w:pStyle w:val="Jurisprudncias"/>
      </w:pPr>
    </w:p>
    <w:p w14:paraId="4238B77F" w14:textId="77777777" w:rsidR="002730F3" w:rsidRPr="00674C99" w:rsidRDefault="002730F3" w:rsidP="002730F3">
      <w:pPr>
        <w:pStyle w:val="Jurisprudncias"/>
      </w:pPr>
      <w:r w:rsidRPr="00674C99">
        <w:t>O presente Termo de Posse será datado e assinado pelos membros do Conselho Tutelar eleitos.</w:t>
      </w:r>
    </w:p>
    <w:p w14:paraId="14E46525" w14:textId="77777777" w:rsidR="002730F3" w:rsidRPr="00674C99" w:rsidRDefault="002730F3" w:rsidP="002730F3">
      <w:pPr>
        <w:pStyle w:val="Jurisprudncias"/>
      </w:pPr>
    </w:p>
    <w:p w14:paraId="19090666" w14:textId="77777777" w:rsidR="002730F3" w:rsidRPr="00674C99" w:rsidRDefault="002730F3" w:rsidP="002730F3">
      <w:pPr>
        <w:pStyle w:val="Jurisprudncias"/>
        <w:jc w:val="right"/>
      </w:pPr>
      <w:r w:rsidRPr="00674C99">
        <w:t>(Cidade), (dia) de (mês) de (ano)</w:t>
      </w:r>
      <w:r>
        <w:t>.</w:t>
      </w:r>
    </w:p>
    <w:p w14:paraId="0A473540" w14:textId="77777777" w:rsidR="002730F3" w:rsidRPr="00674C99" w:rsidRDefault="002730F3" w:rsidP="002730F3">
      <w:pPr>
        <w:pStyle w:val="Jurisprudncias"/>
      </w:pPr>
    </w:p>
    <w:p w14:paraId="68D28295" w14:textId="77777777" w:rsidR="002730F3" w:rsidRPr="00674C99" w:rsidRDefault="002730F3" w:rsidP="002730F3">
      <w:pPr>
        <w:pStyle w:val="Jurisprudncias"/>
      </w:pPr>
    </w:p>
    <w:p w14:paraId="6EE88004" w14:textId="77777777" w:rsidR="002730F3" w:rsidRPr="00674C99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68841D40" w14:textId="77777777" w:rsidR="002730F3" w:rsidRPr="00674C99" w:rsidRDefault="002730F3" w:rsidP="002730F3">
      <w:pPr>
        <w:pStyle w:val="Jurisprudncias"/>
        <w:jc w:val="center"/>
      </w:pPr>
      <w:r w:rsidRPr="00674C99">
        <w:t>Prefeito Municipal</w:t>
      </w:r>
    </w:p>
    <w:p w14:paraId="2F630D92" w14:textId="77777777" w:rsidR="002730F3" w:rsidRPr="00674C99" w:rsidRDefault="002730F3" w:rsidP="002730F3">
      <w:pPr>
        <w:pStyle w:val="Jurisprudncias"/>
        <w:jc w:val="center"/>
      </w:pPr>
    </w:p>
    <w:p w14:paraId="060C7468" w14:textId="77777777" w:rsidR="002730F3" w:rsidRPr="00674C99" w:rsidRDefault="002730F3" w:rsidP="002730F3">
      <w:pPr>
        <w:pStyle w:val="Jurisprudncias"/>
        <w:jc w:val="center"/>
      </w:pPr>
      <w:r w:rsidRPr="00674C99">
        <w:t>Membros do Conselho Tutelar titulares eleitos e empossados na data de hoje:</w:t>
      </w:r>
    </w:p>
    <w:p w14:paraId="26DA6F82" w14:textId="77777777" w:rsidR="002730F3" w:rsidRPr="00674C99" w:rsidRDefault="002730F3" w:rsidP="002730F3">
      <w:pPr>
        <w:pStyle w:val="Jurisprudncias"/>
        <w:jc w:val="center"/>
      </w:pPr>
    </w:p>
    <w:p w14:paraId="24F48AC5" w14:textId="77777777" w:rsidR="002730F3" w:rsidRPr="00674C99" w:rsidRDefault="002730F3" w:rsidP="002730F3">
      <w:pPr>
        <w:pStyle w:val="Jurisprudncias"/>
        <w:jc w:val="center"/>
      </w:pPr>
    </w:p>
    <w:p w14:paraId="547C786A" w14:textId="77777777" w:rsidR="002730F3" w:rsidRPr="00674C99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462453F9" w14:textId="77777777" w:rsidR="002730F3" w:rsidRPr="00674C99" w:rsidRDefault="002730F3" w:rsidP="002730F3">
      <w:pPr>
        <w:pStyle w:val="Jurisprudncias"/>
        <w:jc w:val="center"/>
      </w:pPr>
      <w:r w:rsidRPr="00674C99">
        <w:t>Portaria (número/ano)</w:t>
      </w:r>
    </w:p>
    <w:p w14:paraId="7AB64CA6" w14:textId="66D1F523" w:rsidR="002730F3" w:rsidRDefault="002730F3" w:rsidP="002730F3">
      <w:pPr>
        <w:pStyle w:val="Jurisprudncias"/>
        <w:jc w:val="center"/>
      </w:pPr>
    </w:p>
    <w:p w14:paraId="1FB61D74" w14:textId="77777777" w:rsidR="002730F3" w:rsidRPr="00674C99" w:rsidRDefault="002730F3" w:rsidP="002730F3">
      <w:pPr>
        <w:pStyle w:val="Jurisprudncias"/>
        <w:jc w:val="center"/>
      </w:pPr>
    </w:p>
    <w:p w14:paraId="3EA76A4D" w14:textId="77777777" w:rsidR="002730F3" w:rsidRPr="00674C99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37A5D853" w14:textId="77777777" w:rsidR="002730F3" w:rsidRPr="00674C99" w:rsidRDefault="002730F3" w:rsidP="002730F3">
      <w:pPr>
        <w:pStyle w:val="Jurisprudncias"/>
        <w:jc w:val="center"/>
      </w:pPr>
      <w:r w:rsidRPr="00674C99">
        <w:t>Portaria (número/ano)</w:t>
      </w:r>
    </w:p>
    <w:p w14:paraId="7068C583" w14:textId="2894A789" w:rsidR="002730F3" w:rsidRDefault="002730F3" w:rsidP="002730F3">
      <w:pPr>
        <w:pStyle w:val="Jurisprudncias"/>
        <w:jc w:val="center"/>
      </w:pPr>
    </w:p>
    <w:p w14:paraId="69EBF5AE" w14:textId="77777777" w:rsidR="002730F3" w:rsidRPr="00674C99" w:rsidRDefault="002730F3" w:rsidP="002730F3">
      <w:pPr>
        <w:pStyle w:val="Jurisprudncias"/>
        <w:jc w:val="center"/>
      </w:pPr>
    </w:p>
    <w:p w14:paraId="7E6E18DD" w14:textId="77777777" w:rsidR="002730F3" w:rsidRPr="00674C99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60BCD43D" w14:textId="77777777" w:rsidR="002730F3" w:rsidRPr="00674C99" w:rsidRDefault="002730F3" w:rsidP="002730F3">
      <w:pPr>
        <w:pStyle w:val="Jurisprudncias"/>
        <w:jc w:val="center"/>
      </w:pPr>
      <w:r w:rsidRPr="00674C99">
        <w:t>Portaria (número/ano)</w:t>
      </w:r>
    </w:p>
    <w:p w14:paraId="47270F09" w14:textId="1C3CF5EC" w:rsidR="002730F3" w:rsidRDefault="002730F3" w:rsidP="002730F3">
      <w:pPr>
        <w:pStyle w:val="Jurisprudncias"/>
        <w:jc w:val="center"/>
      </w:pPr>
    </w:p>
    <w:p w14:paraId="69B30CD0" w14:textId="77777777" w:rsidR="002730F3" w:rsidRPr="00674C99" w:rsidRDefault="002730F3" w:rsidP="002730F3">
      <w:pPr>
        <w:pStyle w:val="Jurisprudncias"/>
        <w:jc w:val="center"/>
      </w:pPr>
    </w:p>
    <w:p w14:paraId="4078B52B" w14:textId="77777777" w:rsidR="002730F3" w:rsidRPr="00674C99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71CB17D9" w14:textId="77777777" w:rsidR="002730F3" w:rsidRPr="00674C99" w:rsidRDefault="002730F3" w:rsidP="002730F3">
      <w:pPr>
        <w:pStyle w:val="Jurisprudncias"/>
        <w:jc w:val="center"/>
      </w:pPr>
      <w:r w:rsidRPr="00674C99">
        <w:t>Portaria (número/ano)</w:t>
      </w:r>
    </w:p>
    <w:p w14:paraId="175EC8E2" w14:textId="14FF7C9A" w:rsidR="002730F3" w:rsidRDefault="002730F3" w:rsidP="002730F3">
      <w:pPr>
        <w:pStyle w:val="Jurisprudncias"/>
        <w:jc w:val="center"/>
      </w:pPr>
    </w:p>
    <w:p w14:paraId="285BEF25" w14:textId="77777777" w:rsidR="002730F3" w:rsidRPr="00674C99" w:rsidRDefault="002730F3" w:rsidP="002730F3">
      <w:pPr>
        <w:pStyle w:val="Jurisprudncias"/>
        <w:jc w:val="center"/>
      </w:pPr>
    </w:p>
    <w:p w14:paraId="569141D7" w14:textId="77777777" w:rsidR="002730F3" w:rsidRDefault="002730F3" w:rsidP="002730F3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7667DB22" w14:textId="2B221BCD" w:rsidR="002B7ADD" w:rsidRDefault="002730F3" w:rsidP="002730F3">
      <w:pPr>
        <w:pStyle w:val="Jurisprudncias"/>
        <w:jc w:val="center"/>
      </w:pPr>
      <w:r w:rsidRPr="00674C99">
        <w:t>Portaria (número/ano)</w:t>
      </w:r>
    </w:p>
    <w:sectPr w:rsidR="002B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F3"/>
    <w:rsid w:val="000A4A05"/>
    <w:rsid w:val="000F1C20"/>
    <w:rsid w:val="002730F3"/>
    <w:rsid w:val="002A35F9"/>
    <w:rsid w:val="002B7ADD"/>
    <w:rsid w:val="007F2F4A"/>
    <w:rsid w:val="008355FD"/>
    <w:rsid w:val="009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F40F"/>
  <w15:chartTrackingRefBased/>
  <w15:docId w15:val="{BD1E90C8-2251-4346-9171-AEC6F241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2730F3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730F3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30F3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30F3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0F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0F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30F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0F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0F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30F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730F3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730F3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30F3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0F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0F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30F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0F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0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30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Jurisprudncias">
    <w:name w:val="Jurisprudências"/>
    <w:basedOn w:val="Normal"/>
    <w:link w:val="JurisprudnciasChar"/>
    <w:qFormat/>
    <w:rsid w:val="002730F3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2730F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semiHidden/>
    <w:unhideWhenUsed/>
    <w:rsid w:val="000F1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1834</Characters>
  <Application>Microsoft Office Word</Application>
  <DocSecurity>0</DocSecurity>
  <Lines>15</Lines>
  <Paragraphs>4</Paragraphs>
  <ScaleCrop>false</ScaleCrop>
  <Company>Ministerio Publico de Santa Catarina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4</cp:revision>
  <dcterms:created xsi:type="dcterms:W3CDTF">2023-01-12T20:39:00Z</dcterms:created>
  <dcterms:modified xsi:type="dcterms:W3CDTF">2023-02-17T19:53:00Z</dcterms:modified>
</cp:coreProperties>
</file>