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5C52" w14:textId="77777777" w:rsidR="00430A52" w:rsidRPr="00CD62E2" w:rsidRDefault="00430A52" w:rsidP="00057C54">
      <w:pPr>
        <w:spacing w:after="0" w:line="288" w:lineRule="auto"/>
        <w:jc w:val="both"/>
        <w:rPr>
          <w:rFonts w:ascii="Arial Narrow" w:hAnsi="Arial Narrow"/>
          <w:sz w:val="28"/>
          <w:szCs w:val="28"/>
          <w:lang w:eastAsia="pt-BR"/>
        </w:rPr>
      </w:pPr>
      <w:r w:rsidRPr="00CD62E2">
        <w:rPr>
          <w:rFonts w:ascii="Arial Narrow" w:hAnsi="Arial Narrow"/>
          <w:b/>
          <w:bCs/>
          <w:sz w:val="28"/>
          <w:szCs w:val="28"/>
          <w:lang w:eastAsia="pt-BR"/>
        </w:rPr>
        <w:t>Objeto: PLANO DE AÇÃO DE RETOMADA DAS ATIVIDADES ESCOLARES PRESENCIAIS</w:t>
      </w:r>
    </w:p>
    <w:p w14:paraId="10C28225" w14:textId="77777777" w:rsidR="00430A52" w:rsidRPr="00CD62E2" w:rsidRDefault="00430A52" w:rsidP="00057C54">
      <w:pPr>
        <w:spacing w:after="0" w:line="288" w:lineRule="auto"/>
        <w:rPr>
          <w:rFonts w:ascii="Arial Narrow" w:hAnsi="Arial Narrow"/>
          <w:sz w:val="28"/>
          <w:szCs w:val="28"/>
          <w:lang w:eastAsia="pt-BR"/>
        </w:rPr>
      </w:pPr>
    </w:p>
    <w:p w14:paraId="422A2713" w14:textId="77777777" w:rsidR="00703C58" w:rsidRPr="00CD62E2" w:rsidRDefault="00703C58" w:rsidP="00057C54">
      <w:pPr>
        <w:spacing w:after="0" w:line="288" w:lineRule="auto"/>
        <w:jc w:val="center"/>
        <w:rPr>
          <w:rFonts w:ascii="Arial Narrow" w:hAnsi="Arial Narrow" w:cs="Calibri"/>
          <w:b/>
          <w:bCs/>
          <w:sz w:val="28"/>
          <w:szCs w:val="28"/>
          <w:u w:val="single"/>
          <w:lang w:eastAsia="pt-BR"/>
        </w:rPr>
      </w:pPr>
    </w:p>
    <w:p w14:paraId="463A6D3F" w14:textId="45B2691B" w:rsidR="00430A52" w:rsidRPr="00CD62E2" w:rsidRDefault="00430A52" w:rsidP="00057C54">
      <w:pPr>
        <w:spacing w:after="0" w:line="288" w:lineRule="auto"/>
        <w:jc w:val="center"/>
        <w:rPr>
          <w:rFonts w:ascii="Arial Narrow" w:hAnsi="Arial Narrow" w:cs="Calibri"/>
          <w:b/>
          <w:bCs/>
          <w:sz w:val="28"/>
          <w:szCs w:val="28"/>
          <w:u w:val="single"/>
          <w:lang w:eastAsia="pt-BR"/>
        </w:rPr>
      </w:pPr>
      <w:r w:rsidRPr="00CD62E2">
        <w:rPr>
          <w:rFonts w:ascii="Arial Narrow" w:hAnsi="Arial Narrow" w:cs="Calibri"/>
          <w:b/>
          <w:bCs/>
          <w:sz w:val="28"/>
          <w:szCs w:val="28"/>
          <w:u w:val="single"/>
          <w:lang w:eastAsia="pt-BR"/>
        </w:rPr>
        <w:t xml:space="preserve">RECOMENDAÇÃO nº     </w:t>
      </w:r>
      <w:r w:rsidR="004343D0">
        <w:rPr>
          <w:rFonts w:ascii="Arial Narrow" w:hAnsi="Arial Narrow" w:cs="Calibri"/>
          <w:b/>
          <w:bCs/>
          <w:sz w:val="28"/>
          <w:szCs w:val="28"/>
          <w:u w:val="single"/>
          <w:lang w:eastAsia="pt-BR"/>
        </w:rPr>
        <w:t>03</w:t>
      </w:r>
      <w:r w:rsidRPr="00CD62E2">
        <w:rPr>
          <w:rFonts w:ascii="Arial Narrow" w:hAnsi="Arial Narrow" w:cs="Calibri"/>
          <w:b/>
          <w:bCs/>
          <w:sz w:val="28"/>
          <w:szCs w:val="28"/>
          <w:u w:val="single"/>
          <w:lang w:eastAsia="pt-BR"/>
        </w:rPr>
        <w:t>/202</w:t>
      </w:r>
      <w:r w:rsidR="008A076B" w:rsidRPr="00CD62E2">
        <w:rPr>
          <w:rFonts w:ascii="Arial Narrow" w:hAnsi="Arial Narrow" w:cs="Calibri"/>
          <w:b/>
          <w:bCs/>
          <w:sz w:val="28"/>
          <w:szCs w:val="28"/>
          <w:u w:val="single"/>
          <w:lang w:eastAsia="pt-BR"/>
        </w:rPr>
        <w:t>1</w:t>
      </w:r>
    </w:p>
    <w:p w14:paraId="4A7DE9B8" w14:textId="77777777" w:rsidR="00430A52" w:rsidRPr="00CD62E2" w:rsidRDefault="00430A52" w:rsidP="00057C54">
      <w:pPr>
        <w:spacing w:after="0" w:line="288" w:lineRule="auto"/>
        <w:rPr>
          <w:rFonts w:ascii="Arial Narrow" w:hAnsi="Arial Narrow"/>
          <w:sz w:val="28"/>
          <w:szCs w:val="28"/>
          <w:lang w:eastAsia="pt-BR"/>
        </w:rPr>
      </w:pPr>
    </w:p>
    <w:p w14:paraId="5B7C1DE5" w14:textId="77777777" w:rsidR="00430A52" w:rsidRPr="00CD62E2" w:rsidRDefault="00430A52" w:rsidP="00057C54">
      <w:pPr>
        <w:spacing w:after="0" w:line="288" w:lineRule="auto"/>
        <w:rPr>
          <w:rFonts w:ascii="Arial Narrow" w:hAnsi="Arial Narrow"/>
          <w:sz w:val="28"/>
          <w:szCs w:val="28"/>
          <w:lang w:eastAsia="pt-BR"/>
        </w:rPr>
      </w:pPr>
    </w:p>
    <w:p w14:paraId="4393C32B" w14:textId="01ED36BD" w:rsidR="00430A52" w:rsidRPr="00CD62E2" w:rsidRDefault="00430A52" w:rsidP="00057C54">
      <w:pPr>
        <w:spacing w:after="0" w:line="288" w:lineRule="auto"/>
        <w:ind w:firstLine="1416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sz w:val="28"/>
          <w:szCs w:val="28"/>
        </w:rPr>
        <w:t xml:space="preserve">O </w:t>
      </w:r>
      <w:r w:rsidRPr="00CD62E2">
        <w:rPr>
          <w:rFonts w:ascii="Arial Narrow" w:eastAsia="Calibri" w:hAnsi="Arial Narrow"/>
          <w:b/>
          <w:bCs/>
          <w:sz w:val="28"/>
          <w:szCs w:val="28"/>
        </w:rPr>
        <w:t xml:space="preserve">MINISTÉRIO PÚBLICO DO ESTADO DO </w:t>
      </w:r>
      <w:r w:rsidR="00EC2FBA">
        <w:rPr>
          <w:rFonts w:ascii="Arial Narrow" w:eastAsia="Calibri" w:hAnsi="Arial Narrow"/>
          <w:b/>
          <w:bCs/>
          <w:sz w:val="28"/>
          <w:szCs w:val="28"/>
        </w:rPr>
        <w:t xml:space="preserve">ESTADO DO TOCANTINS, </w:t>
      </w:r>
      <w:r w:rsidR="00EC2FBA">
        <w:rPr>
          <w:rFonts w:ascii="Arial Narrow" w:eastAsia="Calibri" w:hAnsi="Arial Narrow"/>
          <w:bCs/>
          <w:sz w:val="28"/>
          <w:szCs w:val="28"/>
        </w:rPr>
        <w:t>por meio de seu Promotor de Justiça que ao final assina,</w:t>
      </w:r>
      <w:r w:rsidRPr="00CD62E2">
        <w:rPr>
          <w:rFonts w:ascii="Arial Narrow" w:eastAsia="Calibri" w:hAnsi="Arial Narrow"/>
          <w:sz w:val="28"/>
          <w:szCs w:val="28"/>
        </w:rPr>
        <w:t xml:space="preserve"> observados os limites de suas atribuições,</w:t>
      </w:r>
      <w:r w:rsidR="00EC2FBA">
        <w:rPr>
          <w:rFonts w:ascii="Arial Narrow" w:eastAsia="Calibri" w:hAnsi="Arial Narrow"/>
          <w:sz w:val="28"/>
          <w:szCs w:val="28"/>
        </w:rPr>
        <w:t xml:space="preserve"> vem expedir a seguinte recomendação.</w:t>
      </w:r>
      <w:bookmarkStart w:id="0" w:name="_GoBack"/>
      <w:bookmarkEnd w:id="0"/>
    </w:p>
    <w:p w14:paraId="16B30E75" w14:textId="77777777" w:rsidR="00430A52" w:rsidRPr="00CD62E2" w:rsidRDefault="00430A52" w:rsidP="00057C54">
      <w:pPr>
        <w:spacing w:after="0" w:line="288" w:lineRule="auto"/>
        <w:ind w:firstLine="1416"/>
        <w:jc w:val="both"/>
        <w:rPr>
          <w:rFonts w:ascii="Arial Narrow" w:eastAsia="Calibri" w:hAnsi="Arial Narrow"/>
          <w:sz w:val="28"/>
          <w:szCs w:val="28"/>
        </w:rPr>
      </w:pPr>
    </w:p>
    <w:p w14:paraId="6E3E5D11" w14:textId="77777777" w:rsidR="00430A52" w:rsidRPr="00CD62E2" w:rsidRDefault="00430A52" w:rsidP="00057C54">
      <w:pPr>
        <w:spacing w:after="0" w:line="288" w:lineRule="auto"/>
        <w:ind w:firstLine="1416"/>
        <w:jc w:val="both"/>
        <w:rPr>
          <w:rFonts w:ascii="Arial Narrow" w:eastAsia="Calibri" w:hAnsi="Arial Narrow"/>
          <w:sz w:val="28"/>
          <w:szCs w:val="28"/>
        </w:rPr>
      </w:pPr>
    </w:p>
    <w:p w14:paraId="698548B7" w14:textId="77777777" w:rsidR="00430A52" w:rsidRPr="00CD62E2" w:rsidRDefault="00430A52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a garantia do direito humano à educação, encartado no rol dos direitos fundamentais de natureza social (art. 6º da CF), representa condição inafastável para a concretização dos fundamentos e dos objetivos da República Federativa do Brasil, nos termos definidos nos artigos 1º e 3º de sua Constituição, sobretudo os da dignidade da pessoa humana e da construção de uma sociedade livre, justa e solidária, baseada no desenvolvimento nacional e na promoção do bem de todos, sem preconceitos de origem, raça, sexo, cor, idade e quaisquer outras formas de discriminação; </w:t>
      </w:r>
    </w:p>
    <w:p w14:paraId="394371EB" w14:textId="77777777" w:rsidR="00430A52" w:rsidRPr="00CD62E2" w:rsidRDefault="00430A52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6B760B40" w14:textId="77777777" w:rsidR="00430A52" w:rsidRPr="00CD62E2" w:rsidRDefault="00430A52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que, segundo as disposições do art. 205 da Constituição Federal, a educação é direito de todos e dever do Estado e da família, devendo ser promovida e incentivada com a colaboração da sociedade, visando ao pleno desenvolvimento da pessoa, seu preparo para o exercício da cidadania e sua qualificação para o trabalho; </w:t>
      </w:r>
    </w:p>
    <w:p w14:paraId="2A9A9003" w14:textId="77777777" w:rsidR="00430A52" w:rsidRPr="00CD62E2" w:rsidRDefault="00430A52" w:rsidP="00057C54">
      <w:pPr>
        <w:spacing w:after="0" w:line="288" w:lineRule="auto"/>
        <w:rPr>
          <w:rFonts w:ascii="Arial Narrow" w:hAnsi="Arial Narrow"/>
          <w:sz w:val="28"/>
          <w:szCs w:val="28"/>
          <w:lang w:eastAsia="pt-BR"/>
        </w:rPr>
      </w:pPr>
    </w:p>
    <w:p w14:paraId="06937D03" w14:textId="77777777" w:rsidR="00430A52" w:rsidRPr="00CD62E2" w:rsidRDefault="00430A52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o art. 206 da Constituição Federal enumera como princípios orientadores da ação administrativa dos entes federados no sentido da concretização do direito à educação, dentre outros: a igualdade de condições para o acesso e permanência na escola (inciso I) e a garantia do padrão de qualidade (inciso VII);</w:t>
      </w:r>
    </w:p>
    <w:p w14:paraId="632F9F39" w14:textId="77777777" w:rsidR="00430A52" w:rsidRPr="00CD62E2" w:rsidRDefault="00430A52" w:rsidP="00057C54">
      <w:pPr>
        <w:spacing w:after="0" w:line="288" w:lineRule="auto"/>
        <w:rPr>
          <w:rFonts w:ascii="Arial Narrow" w:hAnsi="Arial Narrow"/>
          <w:sz w:val="28"/>
          <w:szCs w:val="28"/>
          <w:lang w:eastAsia="pt-BR"/>
        </w:rPr>
      </w:pPr>
    </w:p>
    <w:p w14:paraId="34FC4452" w14:textId="77777777" w:rsidR="00430A52" w:rsidRPr="00CD62E2" w:rsidRDefault="00430A52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lastRenderedPageBreak/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que, a teor do art. 3º, I, da Lei nº 9.394/1996 – Lei de Diretrizes e Bases da Educação –, a oferta do ensino será regida, dentre outros, pelo princípio da igualdade de condições para o acesso e permanência na escola;</w:t>
      </w:r>
    </w:p>
    <w:p w14:paraId="4CD5C5DF" w14:textId="77777777" w:rsidR="00430A52" w:rsidRPr="00CD62E2" w:rsidRDefault="00430A52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3508E44D" w14:textId="77777777" w:rsidR="00430A52" w:rsidRPr="00CD62E2" w:rsidRDefault="00430A52" w:rsidP="00057C54">
      <w:pPr>
        <w:spacing w:after="0" w:line="288" w:lineRule="auto"/>
        <w:ind w:firstLine="1843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a LDB determina, nos seus artigos 24, I, e 31, II, que a carga horária mínima anual para a educação infantil e para os ensinos fundamental e médio será de 800 (oitocentas) horas, distribuídas por um mínimo de 200 (duzentos) dias letivos de efetivo trabalho educacional e escolar e que tais requisitos são, em regra, cumulativos e correspondem a um direito dos alunos, na medida em que contribuem para a garantia do “padrão mínimo de qualidade” previsto no inciso VII do art. 206 da CF/88;</w:t>
      </w:r>
    </w:p>
    <w:p w14:paraId="312B2707" w14:textId="77777777" w:rsidR="00430A52" w:rsidRPr="00CD62E2" w:rsidRDefault="00430A52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6D49A53E" w14:textId="77777777" w:rsidR="00430A52" w:rsidRPr="00CD62E2" w:rsidRDefault="00430A52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o teor do § 4º do art. 32 da LDB que, ao dispor sobre o Ensino Fundamental ofertado de modo presencial, é expresso ao admitir a possibilidade de utilização do ensino à distância como forma de complementação da aprendizagem ou durante situações emergenciais que assim o exigirem, este último em substituição ao ensino presencial, tendo sido a excepcionalidade do ensino remoto na educação básica destacada pelo Conselho Nacional de Educação nos Pareceres CNE 05 e 09, de 2020;</w:t>
      </w:r>
    </w:p>
    <w:p w14:paraId="283F96D3" w14:textId="77777777" w:rsidR="00740F00" w:rsidRPr="00CD62E2" w:rsidRDefault="00740F00" w:rsidP="00864BA6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5EF0C91F" w14:textId="77777777" w:rsidR="00D85245" w:rsidRPr="00CD62E2" w:rsidRDefault="00D85245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6EE8BDC7" w14:textId="478E37A6" w:rsidR="00BB5DC3" w:rsidRPr="00CD62E2" w:rsidRDefault="00BB5DC3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constitui direito dos alunos e das famílias a opção pelo não retorno ao ambiente escolar, devendo ser-lhes assegurado, mediante manifestação expressa, o ensino especial domiciliar (remoto); </w:t>
      </w:r>
    </w:p>
    <w:p w14:paraId="71C580D0" w14:textId="77777777" w:rsidR="00BB5DC3" w:rsidRPr="00CD62E2" w:rsidRDefault="00BB5DC3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40EB9FC7" w14:textId="380A073F" w:rsidR="00BB5DC3" w:rsidRPr="00CD62E2" w:rsidRDefault="00BB5DC3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cabe ao Poder Público não somente dar efetiva transparência à sociedade sobre todos os seus atos e medidas adotadas, incluindo as motivações e justificativas de flexibilização, como também comunicar como se dará o processo gradual de retorno das</w:t>
      </w:r>
      <w:r w:rsidR="008714D6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>atividades escolares presenciais e, especialmente, promover a educação sanitária, de modo a orientar as famílias dos estudantes para a adoção de medidas de higienização e proteção também nos respectivos ambientes familiares, com a finalidade de contenção da disseminação do COVID-19;</w:t>
      </w:r>
    </w:p>
    <w:p w14:paraId="2A5D64A5" w14:textId="77777777" w:rsidR="00BB5DC3" w:rsidRPr="00CD62E2" w:rsidRDefault="00BB5DC3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626C7537" w14:textId="321E9BE0" w:rsidR="005570AC" w:rsidRPr="00CD62E2" w:rsidRDefault="00BB5DC3" w:rsidP="005570AC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lastRenderedPageBreak/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as condições sanitárias e epidemiológicas que autorizam a abertura das escolas privadas são as mesmas que autorizam a retomada das aulas presenciais na rede pública de ensino, cabendo ao Poder Público a adoção das medidas tendentes a garantir o direito à educação dos estudantes das respectivas redes</w:t>
      </w:r>
      <w:r w:rsidR="005570AC" w:rsidRPr="00CD62E2">
        <w:rPr>
          <w:rFonts w:ascii="Arial Narrow" w:eastAsia="Calibri" w:hAnsi="Arial Narrow"/>
          <w:sz w:val="28"/>
          <w:szCs w:val="28"/>
        </w:rPr>
        <w:t xml:space="preserve">, </w:t>
      </w:r>
      <w:r w:rsidR="005570AC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dimensionando a capacidade de receber alunos conforme aspectos estruturais e logísticos das unidades escolares, independentemente dessas unidades serem públicas ou privadas</w:t>
      </w:r>
      <w:r w:rsidR="005570AC" w:rsidRPr="00CD62E2">
        <w:rPr>
          <w:rFonts w:ascii="Arial Narrow" w:eastAsia="Calibri" w:hAnsi="Arial Narrow"/>
          <w:sz w:val="28"/>
          <w:szCs w:val="28"/>
        </w:rPr>
        <w:t>;</w:t>
      </w:r>
    </w:p>
    <w:p w14:paraId="4EC6456B" w14:textId="1B6B0979" w:rsidR="005A5720" w:rsidRPr="00CD62E2" w:rsidRDefault="005A5720" w:rsidP="005570AC">
      <w:pPr>
        <w:spacing w:after="0" w:line="288" w:lineRule="auto"/>
        <w:rPr>
          <w:rFonts w:ascii="Arial Narrow" w:eastAsia="Calibri" w:hAnsi="Arial Narrow"/>
          <w:sz w:val="28"/>
          <w:szCs w:val="28"/>
        </w:rPr>
      </w:pPr>
      <w:bookmarkStart w:id="1" w:name="_gjdgxs" w:colFirst="0" w:colLast="0"/>
      <w:bookmarkEnd w:id="1"/>
    </w:p>
    <w:p w14:paraId="53F398DC" w14:textId="3DA56AF3" w:rsidR="0042579C" w:rsidRPr="00CD62E2" w:rsidRDefault="00DE6709" w:rsidP="003771FC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="00EC2FBA">
        <w:rPr>
          <w:rFonts w:ascii="Arial Narrow" w:eastAsia="Calibri" w:hAnsi="Arial Narrow"/>
          <w:sz w:val="28"/>
          <w:szCs w:val="28"/>
        </w:rPr>
        <w:t xml:space="preserve">que não há dúvida que é fato notório que </w:t>
      </w:r>
      <w:r w:rsidR="00627D38" w:rsidRPr="00EC2FBA">
        <w:rPr>
          <w:rFonts w:ascii="Arial Narrow" w:eastAsia="Calibri" w:hAnsi="Arial Narrow"/>
          <w:bCs/>
          <w:sz w:val="28"/>
          <w:szCs w:val="28"/>
        </w:rPr>
        <w:t>a Educação</w:t>
      </w:r>
      <w:r w:rsidR="004343D0">
        <w:rPr>
          <w:rFonts w:ascii="Arial Narrow" w:eastAsia="Calibri" w:hAnsi="Arial Narrow"/>
          <w:bCs/>
          <w:sz w:val="28"/>
          <w:szCs w:val="28"/>
        </w:rPr>
        <w:t xml:space="preserve"> deveria ser encarada</w:t>
      </w:r>
      <w:r w:rsidR="00627D38" w:rsidRPr="00EC2FBA">
        <w:rPr>
          <w:rFonts w:ascii="Arial Narrow" w:eastAsia="Calibri" w:hAnsi="Arial Narrow"/>
          <w:bCs/>
          <w:sz w:val="28"/>
          <w:szCs w:val="28"/>
        </w:rPr>
        <w:t xml:space="preserve"> como atividade essencial</w:t>
      </w:r>
      <w:r w:rsidR="00627D38" w:rsidRPr="00CD62E2">
        <w:rPr>
          <w:rFonts w:ascii="Arial Narrow" w:eastAsia="Calibri" w:hAnsi="Arial Narrow"/>
          <w:b/>
          <w:bCs/>
          <w:sz w:val="28"/>
          <w:szCs w:val="28"/>
        </w:rPr>
        <w:t xml:space="preserve">, </w:t>
      </w:r>
      <w:r w:rsidR="00EC2FBA">
        <w:rPr>
          <w:rFonts w:ascii="Arial Narrow" w:eastAsia="Calibri" w:hAnsi="Arial Narrow"/>
          <w:sz w:val="28"/>
          <w:szCs w:val="28"/>
        </w:rPr>
        <w:t>devendo lhe ser dado</w:t>
      </w:r>
      <w:r w:rsidR="00627D38" w:rsidRPr="00CD62E2">
        <w:rPr>
          <w:rFonts w:ascii="Arial Narrow" w:eastAsia="Calibri" w:hAnsi="Arial Narrow"/>
          <w:sz w:val="28"/>
          <w:szCs w:val="28"/>
        </w:rPr>
        <w:t xml:space="preserve"> tratamento </w:t>
      </w:r>
      <w:r w:rsidR="0042579C" w:rsidRPr="00CD62E2">
        <w:rPr>
          <w:rFonts w:ascii="Arial Narrow" w:eastAsia="Calibri" w:hAnsi="Arial Narrow"/>
          <w:sz w:val="28"/>
          <w:szCs w:val="28"/>
        </w:rPr>
        <w:t xml:space="preserve">consentâneo ao dever constitucional </w:t>
      </w:r>
      <w:r w:rsidR="003771FC" w:rsidRPr="00CD62E2">
        <w:rPr>
          <w:rFonts w:ascii="Arial Narrow" w:eastAsia="Calibri" w:hAnsi="Arial Narrow"/>
          <w:sz w:val="28"/>
          <w:szCs w:val="28"/>
        </w:rPr>
        <w:t xml:space="preserve">do Poder Público para </w:t>
      </w:r>
      <w:r w:rsidR="005F3DEB" w:rsidRPr="00CD62E2">
        <w:rPr>
          <w:rFonts w:ascii="Arial Narrow" w:eastAsia="Calibri" w:hAnsi="Arial Narrow"/>
          <w:sz w:val="28"/>
          <w:szCs w:val="28"/>
        </w:rPr>
        <w:t>a garantia do direito humano à educação</w:t>
      </w:r>
      <w:r w:rsidR="00864BA6" w:rsidRPr="00CD62E2">
        <w:rPr>
          <w:rFonts w:ascii="Arial Narrow" w:eastAsia="Calibri" w:hAnsi="Arial Narrow"/>
          <w:sz w:val="28"/>
          <w:szCs w:val="28"/>
        </w:rPr>
        <w:t xml:space="preserve">, </w:t>
      </w:r>
      <w:r w:rsidR="00C12B0F" w:rsidRPr="00CD62E2">
        <w:rPr>
          <w:rFonts w:ascii="Arial Narrow" w:eastAsia="Calibri" w:hAnsi="Arial Narrow"/>
          <w:sz w:val="28"/>
          <w:szCs w:val="28"/>
        </w:rPr>
        <w:t>no sentido de priorizar a</w:t>
      </w:r>
      <w:r w:rsidR="00B73082" w:rsidRPr="00CD62E2">
        <w:rPr>
          <w:rFonts w:ascii="Arial Narrow" w:eastAsia="Calibri" w:hAnsi="Arial Narrow"/>
          <w:sz w:val="28"/>
          <w:szCs w:val="28"/>
        </w:rPr>
        <w:t xml:space="preserve"> restrição de outras atividades sociais e econômicas não reconhecidas com o mesmo caráter de essencialidade</w:t>
      </w:r>
      <w:r w:rsidR="00C73366" w:rsidRPr="00CD62E2">
        <w:rPr>
          <w:rFonts w:ascii="Arial Narrow" w:eastAsia="Calibri" w:hAnsi="Arial Narrow"/>
          <w:sz w:val="28"/>
          <w:szCs w:val="28"/>
        </w:rPr>
        <w:t>;</w:t>
      </w:r>
    </w:p>
    <w:p w14:paraId="7C7DAB4A" w14:textId="7C21297E" w:rsidR="007834C9" w:rsidRPr="00CD62E2" w:rsidRDefault="007834C9" w:rsidP="00DE6709">
      <w:pPr>
        <w:spacing w:after="0" w:line="288" w:lineRule="auto"/>
        <w:ind w:firstLine="1701"/>
        <w:jc w:val="both"/>
        <w:rPr>
          <w:rFonts w:ascii="Arial Narrow" w:eastAsia="Calibri" w:hAnsi="Arial Narrow"/>
          <w:b/>
          <w:bCs/>
          <w:sz w:val="28"/>
          <w:szCs w:val="28"/>
        </w:rPr>
      </w:pPr>
    </w:p>
    <w:p w14:paraId="6837195A" w14:textId="77777777" w:rsidR="007E6694" w:rsidRPr="00CD62E2" w:rsidRDefault="007E6694" w:rsidP="00960BC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5F6FDEEE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o Enunciado nº  01 da Comissão Permanente de Educação do Grupo Nacional de Direitos Humanos (COPEDUC/GNDH),  aprovado em 14/10/2020 pelo Colégio Nacional de Procuradores-Gerais de Justiça (CNPG), nos seguintes termos: </w:t>
      </w:r>
      <w:r w:rsidRPr="00CD62E2">
        <w:rPr>
          <w:rFonts w:ascii="Arial Narrow" w:eastAsia="Calibri" w:hAnsi="Arial Narrow"/>
          <w:i/>
          <w:iCs/>
          <w:sz w:val="28"/>
          <w:szCs w:val="28"/>
        </w:rPr>
        <w:t>“ao Ministério Público compete a fiscalização da retomada das aulas presenciais considerando os critérios sanitários aprovados pelo poder público, submetendo-os, na hipótese de insuficiência, às providências legais. Definidos os protocolos sanitários e pedagógicos próprios para a política educacional, a retomada das aulas presenciais, embora regrada, gradual, híbrida e progressiva, faz-se imprescindível porquanto relacionada à garantia de direito humano fundamental”</w:t>
      </w:r>
      <w:r w:rsidRPr="00CD62E2">
        <w:rPr>
          <w:rFonts w:ascii="Arial Narrow" w:eastAsia="Calibri" w:hAnsi="Arial Narrow"/>
          <w:sz w:val="28"/>
          <w:szCs w:val="28"/>
        </w:rPr>
        <w:t>;</w:t>
      </w:r>
    </w:p>
    <w:p w14:paraId="61C83BE8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59AF1F40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o provável e significativo aumento das taxas de abandono e evasão escolar após a reabertura das escolas, gerado pelo desinteresse ou desvínculo eventualmente provocado durante a suspensão das aulas presenciais, o que deverá ser objeto de especial atenção pela rede pública, através de fluxos efetivos de busca ativa e outras medidas;</w:t>
      </w:r>
    </w:p>
    <w:p w14:paraId="2E4ED0A3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3B898647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color w:val="4472C4"/>
          <w:sz w:val="28"/>
          <w:szCs w:val="28"/>
        </w:rPr>
      </w:pPr>
    </w:p>
    <w:p w14:paraId="25F1154E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lastRenderedPageBreak/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a necessidade de fiscalização e acompanhamento contínuo das ações de prevenção e enfretamento ao contágio pelo COVID-19 implementadas pela rede de ensino, e por cada uma de suas unidades escolares, no sentido de assegurar saúde dos estudantes;</w:t>
      </w:r>
    </w:p>
    <w:p w14:paraId="2CCB1E10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525A5442" w14:textId="19B00C11" w:rsidR="00864BA6" w:rsidRPr="00CD62E2" w:rsidRDefault="00864BA6" w:rsidP="00864BA6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o</w:t>
      </w:r>
      <w:r w:rsidR="00EC2FBA">
        <w:rPr>
          <w:rFonts w:ascii="Arial Narrow" w:eastAsia="Calibri" w:hAnsi="Arial Narrow"/>
          <w:sz w:val="28"/>
          <w:szCs w:val="28"/>
        </w:rPr>
        <w:t>s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="00EC2FBA">
        <w:rPr>
          <w:rFonts w:ascii="Arial Narrow" w:eastAsia="Calibri" w:hAnsi="Arial Narrow"/>
          <w:b/>
          <w:bCs/>
          <w:sz w:val="28"/>
          <w:szCs w:val="28"/>
          <w:u w:val="single"/>
        </w:rPr>
        <w:t>Município da Comarca de Peixe-TO</w:t>
      </w:r>
      <w:r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 </w:t>
      </w:r>
      <w:r w:rsidR="00EC2FBA">
        <w:rPr>
          <w:rFonts w:ascii="Arial Narrow" w:eastAsia="Calibri" w:hAnsi="Arial Narrow"/>
          <w:sz w:val="28"/>
          <w:szCs w:val="28"/>
        </w:rPr>
        <w:t>não se encontram em situação grave de contaminações do novo coronavírus há semanas</w:t>
      </w:r>
      <w:r w:rsidRPr="00CD62E2">
        <w:rPr>
          <w:rFonts w:ascii="Arial Narrow" w:eastAsia="Calibri" w:hAnsi="Arial Narrow"/>
          <w:sz w:val="28"/>
          <w:szCs w:val="28"/>
        </w:rPr>
        <w:t>;</w:t>
      </w:r>
    </w:p>
    <w:p w14:paraId="02A54326" w14:textId="190DAA9A" w:rsidR="00C12B0F" w:rsidRPr="00CD62E2" w:rsidRDefault="00C12B0F" w:rsidP="00864BA6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3C56865A" w14:textId="2DAB302C" w:rsidR="00C12B0F" w:rsidRPr="00CD62E2" w:rsidRDefault="00C12B0F" w:rsidP="00864BA6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que, com fundamento na te</w:t>
      </w:r>
      <w:r w:rsidR="00C364CD" w:rsidRPr="00CD62E2">
        <w:rPr>
          <w:rFonts w:ascii="Arial Narrow" w:eastAsia="Calibri" w:hAnsi="Arial Narrow"/>
          <w:sz w:val="28"/>
          <w:szCs w:val="28"/>
        </w:rPr>
        <w:t>o</w:t>
      </w:r>
      <w:r w:rsidRPr="00CD62E2">
        <w:rPr>
          <w:rFonts w:ascii="Arial Narrow" w:eastAsia="Calibri" w:hAnsi="Arial Narrow"/>
          <w:sz w:val="28"/>
          <w:szCs w:val="28"/>
        </w:rPr>
        <w:t xml:space="preserve">ria dos atos administrativos, a decisão política de não abertura das escolas demanda motivação suficiente, vinculando-se o administrador público à motivação apresentada, que deve ser veraz e atender à finalidade do ato, sob pena de invalidade passível de controle judicial; </w:t>
      </w:r>
    </w:p>
    <w:p w14:paraId="6E5F3779" w14:textId="77777777" w:rsidR="00864BA6" w:rsidRPr="00CD62E2" w:rsidRDefault="00864BA6" w:rsidP="00864BA6">
      <w:pPr>
        <w:spacing w:after="0" w:line="288" w:lineRule="auto"/>
        <w:jc w:val="both"/>
        <w:rPr>
          <w:rFonts w:ascii="Arial Narrow" w:eastAsia="Calibri" w:hAnsi="Arial Narrow"/>
          <w:color w:val="FF0000"/>
          <w:sz w:val="28"/>
          <w:szCs w:val="28"/>
        </w:rPr>
      </w:pPr>
    </w:p>
    <w:p w14:paraId="55E01272" w14:textId="2B71447A" w:rsidR="00864BA6" w:rsidRPr="00CD62E2" w:rsidRDefault="00864BA6" w:rsidP="00864BA6">
      <w:pPr>
        <w:spacing w:after="0" w:line="288" w:lineRule="auto"/>
        <w:ind w:firstLine="1701"/>
        <w:jc w:val="both"/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</w:pPr>
      <w:r w:rsidRPr="00CD62E2"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  <w:t xml:space="preserve">CONSIDERANDO </w:t>
      </w:r>
      <w:r w:rsidRPr="00CD62E2">
        <w:rPr>
          <w:rFonts w:ascii="Arial Narrow" w:eastAsia="Palatino Linotype" w:hAnsi="Arial Narrow" w:cs="Palatino Linotype"/>
          <w:sz w:val="28"/>
          <w:szCs w:val="28"/>
          <w:lang w:eastAsia="pt-BR"/>
        </w:rPr>
        <w:t xml:space="preserve">que, a despeito da prioridade constitucional, </w:t>
      </w:r>
      <w:r w:rsidRPr="00CD62E2"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  <w:t xml:space="preserve">as demais atividades sociais e econômicas do município de </w:t>
      </w:r>
      <w:r w:rsidR="00EC2FBA"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  <w:t>Peixe-TO</w:t>
      </w:r>
      <w:r w:rsidRPr="00CD62E2"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  <w:t xml:space="preserve"> foram objeto de flexibilização, </w:t>
      </w:r>
      <w:r w:rsidRPr="00CD62E2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>mantendo-se, todavia, a suspensão das atividades escolares presenciais, sem que tenham sido apresentados dados técnicos e motivação específica a justificar a ordem de prioridades eleita pelo Poder Executivo local para o enfrentamento da pandemia</w:t>
      </w:r>
      <w:r w:rsidR="005570AC" w:rsidRPr="00CD62E2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 xml:space="preserve">, </w:t>
      </w:r>
      <w:r w:rsidR="004343D0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>especialmente quando</w:t>
      </w:r>
      <w:r w:rsidR="003E03D3" w:rsidRPr="00CD62E2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 xml:space="preserve"> </w:t>
      </w:r>
      <w:r w:rsidR="00EC2FBA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>deve ser</w:t>
      </w:r>
      <w:r w:rsidR="003E03D3" w:rsidRPr="00CD62E2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 xml:space="preserve"> prioriz</w:t>
      </w:r>
      <w:r w:rsidR="00EC2FBA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 xml:space="preserve">ado </w:t>
      </w:r>
      <w:r w:rsidR="003E03D3" w:rsidRPr="00CD62E2">
        <w:rPr>
          <w:rFonts w:ascii="Arial Narrow" w:eastAsia="Palatino Linotype" w:hAnsi="Arial Narrow" w:cs="Palatino Linotype"/>
          <w:b/>
          <w:sz w:val="28"/>
          <w:szCs w:val="28"/>
          <w:u w:val="single"/>
          <w:lang w:eastAsia="pt-BR"/>
        </w:rPr>
        <w:t>o serviço educacional em detrimento de outras atividades menos essenciais</w:t>
      </w:r>
      <w:r w:rsidR="003E03D3" w:rsidRPr="00CD62E2"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  <w:t xml:space="preserve">;  </w:t>
      </w:r>
    </w:p>
    <w:p w14:paraId="3CFFB057" w14:textId="50DE9F82" w:rsidR="00864BA6" w:rsidRPr="00CD62E2" w:rsidRDefault="00864BA6" w:rsidP="005570AC">
      <w:pPr>
        <w:spacing w:after="0" w:line="288" w:lineRule="auto"/>
        <w:jc w:val="both"/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</w:pPr>
    </w:p>
    <w:p w14:paraId="079A0FAD" w14:textId="744CF1F2" w:rsidR="005B4588" w:rsidRPr="00CD62E2" w:rsidRDefault="005B4588" w:rsidP="005B4588">
      <w:pPr>
        <w:spacing w:after="0" w:line="288" w:lineRule="auto"/>
        <w:ind w:firstLine="1843"/>
        <w:jc w:val="both"/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</w:pPr>
      <w:r w:rsidRPr="00CD62E2"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  <w:t xml:space="preserve">CONSIDERANDO </w:t>
      </w:r>
      <w:r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a atual orientação técnica da </w:t>
      </w:r>
      <w:hyperlink r:id="rId10" w:history="1">
        <w:r w:rsidRPr="007F2107">
          <w:rPr>
            <w:rStyle w:val="Hyperlink"/>
            <w:rFonts w:ascii="Arial Narrow" w:eastAsia="Palatino Linotype" w:hAnsi="Arial Narrow" w:cs="Palatino Linotype"/>
            <w:bCs/>
            <w:sz w:val="28"/>
            <w:szCs w:val="28"/>
            <w:lang w:eastAsia="pt-BR"/>
          </w:rPr>
          <w:t>FIOCRUZ</w:t>
        </w:r>
      </w:hyperlink>
      <w:r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, </w:t>
      </w:r>
      <w:hyperlink r:id="rId11" w:history="1">
        <w:r w:rsidRPr="007F2107">
          <w:rPr>
            <w:rStyle w:val="Hyperlink"/>
            <w:rFonts w:ascii="Arial Narrow" w:eastAsia="Palatino Linotype" w:hAnsi="Arial Narrow" w:cs="Palatino Linotype"/>
            <w:bCs/>
            <w:sz w:val="28"/>
            <w:szCs w:val="28"/>
            <w:lang w:eastAsia="pt-BR"/>
          </w:rPr>
          <w:t>OMS, da UNESCO e da UNICEF</w:t>
        </w:r>
      </w:hyperlink>
      <w:r w:rsidR="00734163"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 </w:t>
      </w:r>
      <w:r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>exortando os Estados-membros a envidarem esforços para o retorno das atividades escolare</w:t>
      </w:r>
      <w:r w:rsidR="00C12B0F"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s, </w:t>
      </w:r>
      <w:r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com alerta de que o fechamento causará prejuízos incalculáveis aos alunos de países em subdesenvolvimento; de sorte que o fechamento, embora seja decisão baseada em uma análise técnica e com base no cenário epidemiológico local, </w:t>
      </w:r>
      <w:r w:rsidR="004343D0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>deverá ser medida extrema a ser considerada</w:t>
      </w:r>
      <w:r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 </w:t>
      </w:r>
      <w:r w:rsidR="00734163"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 xml:space="preserve">apenas </w:t>
      </w:r>
      <w:r w:rsidRPr="00CD62E2">
        <w:rPr>
          <w:rFonts w:ascii="Arial Narrow" w:eastAsia="Palatino Linotype" w:hAnsi="Arial Narrow" w:cs="Palatino Linotype"/>
          <w:bCs/>
          <w:sz w:val="28"/>
          <w:szCs w:val="28"/>
          <w:lang w:eastAsia="pt-BR"/>
        </w:rPr>
        <w:t>quando não restarem alternativas;</w:t>
      </w:r>
    </w:p>
    <w:p w14:paraId="20094642" w14:textId="77777777" w:rsidR="005B4588" w:rsidRPr="00CD62E2" w:rsidRDefault="005B4588" w:rsidP="005B4588">
      <w:pPr>
        <w:spacing w:after="0" w:line="288" w:lineRule="auto"/>
        <w:ind w:firstLine="1843"/>
        <w:jc w:val="both"/>
        <w:rPr>
          <w:rFonts w:ascii="Arial Narrow" w:eastAsia="Palatino Linotype" w:hAnsi="Arial Narrow" w:cs="Palatino Linotype"/>
          <w:b/>
          <w:sz w:val="28"/>
          <w:szCs w:val="28"/>
          <w:lang w:eastAsia="pt-BR"/>
        </w:rPr>
      </w:pPr>
    </w:p>
    <w:p w14:paraId="381CDB2A" w14:textId="6038C462" w:rsidR="00864BA6" w:rsidRPr="004343D0" w:rsidRDefault="00864BA6" w:rsidP="00864BA6">
      <w:pPr>
        <w:spacing w:after="0" w:line="288" w:lineRule="auto"/>
        <w:ind w:firstLine="1701"/>
        <w:jc w:val="both"/>
        <w:rPr>
          <w:rFonts w:ascii="Arial Narrow" w:eastAsia="Calibri" w:hAnsi="Arial Narrow"/>
          <w:bCs/>
          <w:sz w:val="28"/>
          <w:szCs w:val="28"/>
          <w:u w:val="single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o processo de abertura das escolas e retomada das aulas presenciais demanda amplo planejamento estratégico das ações administrativas a serem adotadas pelo Poder Público, abrangendo questões pedagógicas e sanitárias, a </w:t>
      </w:r>
      <w:r w:rsidRPr="00CD62E2">
        <w:rPr>
          <w:rFonts w:ascii="Arial Narrow" w:eastAsia="Calibri" w:hAnsi="Arial Narrow"/>
          <w:sz w:val="28"/>
          <w:szCs w:val="28"/>
        </w:rPr>
        <w:lastRenderedPageBreak/>
        <w:t>diversidade territorial, as condições socioeconômicas e as desigualdades de acesso, devendo ser precedido de debates com a comunidade escolar e consulta ao órgão normativo do sistema de ensino, com discriminação de fases ou ações programadas, a fim de estruturar o processo de forma consistente, conferindo-lhe transparência e previsibilidade, tudo devidamente normatizado</w:t>
      </w:r>
      <w:r w:rsidR="004343D0">
        <w:rPr>
          <w:rFonts w:ascii="Arial Narrow" w:eastAsia="Calibri" w:hAnsi="Arial Narrow"/>
          <w:sz w:val="28"/>
          <w:szCs w:val="28"/>
        </w:rPr>
        <w:t>, sendo</w:t>
      </w:r>
      <w:r w:rsidR="00FF7743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 que as responsabilidades pela omissão injustificada em fornecer um serviço educacional de qualidade </w:t>
      </w:r>
      <w:r w:rsidR="004343D0">
        <w:rPr>
          <w:rFonts w:ascii="Arial Narrow" w:eastAsia="Calibri" w:hAnsi="Arial Narrow"/>
          <w:b/>
          <w:bCs/>
          <w:sz w:val="28"/>
          <w:szCs w:val="28"/>
          <w:u w:val="single"/>
        </w:rPr>
        <w:t>é do Prefeito M</w:t>
      </w:r>
      <w:r w:rsidR="00FF7743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unicipal e </w:t>
      </w:r>
      <w:r w:rsidR="004343D0">
        <w:rPr>
          <w:rFonts w:ascii="Arial Narrow" w:eastAsia="Calibri" w:hAnsi="Arial Narrow"/>
          <w:b/>
          <w:bCs/>
          <w:sz w:val="28"/>
          <w:szCs w:val="28"/>
          <w:u w:val="single"/>
        </w:rPr>
        <w:t>Secretária M</w:t>
      </w:r>
      <w:r w:rsidR="00FF7743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unici</w:t>
      </w:r>
      <w:r w:rsidR="004343D0">
        <w:rPr>
          <w:rFonts w:ascii="Arial Narrow" w:eastAsia="Calibri" w:hAnsi="Arial Narrow"/>
          <w:b/>
          <w:bCs/>
          <w:sz w:val="28"/>
          <w:szCs w:val="28"/>
          <w:u w:val="single"/>
        </w:rPr>
        <w:t>pal de E</w:t>
      </w:r>
      <w:r w:rsidR="00FF7743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ducação, nos termos do art.208, §2º da </w:t>
      </w:r>
      <w:r w:rsidR="003E03D3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CF</w:t>
      </w:r>
      <w:r w:rsidR="00FF7743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;</w:t>
      </w:r>
      <w:r w:rsidR="004343D0">
        <w:rPr>
          <w:rFonts w:ascii="Arial Narrow" w:eastAsia="Calibri" w:hAnsi="Arial Narrow"/>
          <w:bCs/>
          <w:sz w:val="28"/>
          <w:szCs w:val="28"/>
          <w:u w:val="single"/>
        </w:rPr>
        <w:t xml:space="preserve"> </w:t>
      </w:r>
      <w:r w:rsidR="004343D0" w:rsidRPr="004343D0">
        <w:rPr>
          <w:rFonts w:ascii="Arial Narrow" w:eastAsia="Calibri" w:hAnsi="Arial Narrow"/>
          <w:bCs/>
          <w:sz w:val="28"/>
          <w:szCs w:val="28"/>
        </w:rPr>
        <w:t>Considera-se que o ensino de qualidad</w:t>
      </w:r>
      <w:r w:rsidR="004343D0" w:rsidRPr="004343D0">
        <w:rPr>
          <w:rFonts w:ascii="Arial Narrow" w:eastAsia="Calibri" w:hAnsi="Arial Narrow"/>
          <w:bCs/>
          <w:sz w:val="28"/>
          <w:szCs w:val="28"/>
        </w:rPr>
        <w:t xml:space="preserve">e pressupõe </w:t>
      </w:r>
      <w:r w:rsidR="004343D0" w:rsidRPr="004343D0">
        <w:rPr>
          <w:rFonts w:ascii="Arial Narrow" w:eastAsia="Calibri" w:hAnsi="Arial Narrow"/>
          <w:bCs/>
          <w:sz w:val="28"/>
          <w:szCs w:val="28"/>
        </w:rPr>
        <w:t>possibilidade de</w:t>
      </w:r>
      <w:r w:rsidR="004343D0" w:rsidRPr="004343D0">
        <w:rPr>
          <w:rFonts w:ascii="Arial Narrow" w:eastAsia="Calibri" w:hAnsi="Arial Narrow"/>
          <w:bCs/>
          <w:sz w:val="28"/>
          <w:szCs w:val="28"/>
        </w:rPr>
        <w:t xml:space="preserve"> ato presencial, não sendo autorizado um regime remoto como regra geral e continuada</w:t>
      </w:r>
      <w:r w:rsidR="004343D0">
        <w:rPr>
          <w:rFonts w:ascii="Arial Narrow" w:eastAsia="Calibri" w:hAnsi="Arial Narrow"/>
          <w:bCs/>
          <w:sz w:val="28"/>
          <w:szCs w:val="28"/>
        </w:rPr>
        <w:t>.</w:t>
      </w:r>
    </w:p>
    <w:p w14:paraId="083254C2" w14:textId="77777777" w:rsidR="00BE5F36" w:rsidRPr="00CD62E2" w:rsidRDefault="00BE5F36" w:rsidP="009779CA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34B6658E" w14:textId="12E60531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que, em situações de violação às normas jurídicas por pessoas físicas ou jurídicas, incumbe ao Ministério Público promover o inquérito civil e a ação civil pública para a anulação ou declaração de nulidade de atos lesivos ao patrimônio público ou à moralidade administrativa do Estado ou de Município, de suas administrações indiretas ou fundacionais ou de entidades privadas de que participem (art. 25, IV, “b”, Lei nº 8.625/93);</w:t>
      </w:r>
    </w:p>
    <w:p w14:paraId="5462CD1B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</w:p>
    <w:p w14:paraId="6D635A73" w14:textId="77777777" w:rsidR="009B2EAC" w:rsidRPr="00CD62E2" w:rsidRDefault="009B2EAC" w:rsidP="00057C54">
      <w:pPr>
        <w:spacing w:after="0" w:line="288" w:lineRule="auto"/>
        <w:ind w:firstLine="1701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CONSIDERANDO</w:t>
      </w:r>
      <w:r w:rsidRPr="00CD62E2">
        <w:rPr>
          <w:rFonts w:ascii="Arial Narrow" w:eastAsia="Calibri" w:hAnsi="Arial Narrow"/>
          <w:sz w:val="28"/>
          <w:szCs w:val="28"/>
        </w:rPr>
        <w:t xml:space="preserve"> que é atribuição do Ministério Público promover audiências públicas e emitir relatórios, anuais ou especiais, e recomendações dirigidas aos órgãos e entidades, requisitando ao destinatário sua divulgação adequada e imediata, assim como resposta por escrito (art. 38, II, da Lei LCRJ nº 106/03);</w:t>
      </w:r>
    </w:p>
    <w:p w14:paraId="1791DF39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522D417B" w14:textId="29D39E23" w:rsidR="009B2EAC" w:rsidRPr="00CD62E2" w:rsidRDefault="009B2EAC" w:rsidP="00BE5F36">
      <w:pPr>
        <w:spacing w:after="0" w:line="288" w:lineRule="auto"/>
        <w:ind w:firstLine="1701"/>
        <w:jc w:val="both"/>
        <w:rPr>
          <w:rFonts w:ascii="Arial Narrow" w:eastAsia="Calibri" w:hAnsi="Arial Narrow"/>
          <w:b/>
          <w:bCs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RECOMENDA</w:t>
      </w:r>
      <w:r w:rsidR="00D51E45">
        <w:rPr>
          <w:rFonts w:ascii="Arial Narrow" w:eastAsia="Calibri" w:hAnsi="Arial Narrow"/>
          <w:sz w:val="28"/>
          <w:szCs w:val="28"/>
        </w:rPr>
        <w:t xml:space="preserve"> ao Prefeito Municipal</w:t>
      </w:r>
      <w:r w:rsidRPr="00CD62E2">
        <w:rPr>
          <w:rFonts w:ascii="Arial Narrow" w:eastAsia="Calibri" w:hAnsi="Arial Narrow"/>
          <w:sz w:val="28"/>
          <w:szCs w:val="28"/>
        </w:rPr>
        <w:t xml:space="preserve"> e à Secretária Municipal de Educação de</w:t>
      </w:r>
      <w:r w:rsidR="00875044" w:rsidRPr="00CD62E2">
        <w:rPr>
          <w:rFonts w:ascii="Arial Narrow" w:eastAsia="Calibri" w:hAnsi="Arial Narrow"/>
          <w:b/>
          <w:bCs/>
          <w:sz w:val="28"/>
          <w:szCs w:val="28"/>
        </w:rPr>
        <w:t xml:space="preserve"> </w:t>
      </w:r>
      <w:r w:rsidR="00D51E45">
        <w:rPr>
          <w:rFonts w:ascii="Arial Narrow" w:eastAsia="Calibri" w:hAnsi="Arial Narrow"/>
          <w:b/>
          <w:bCs/>
          <w:sz w:val="28"/>
          <w:szCs w:val="28"/>
        </w:rPr>
        <w:t>Peixe-TO</w:t>
      </w:r>
      <w:r w:rsidRPr="00CD62E2">
        <w:rPr>
          <w:rFonts w:ascii="Arial Narrow" w:eastAsia="Calibri" w:hAnsi="Arial Narrow"/>
          <w:sz w:val="28"/>
          <w:szCs w:val="28"/>
        </w:rPr>
        <w:t>, que adotem todas as medidas administrativas necessárias no seguinte sentido</w:t>
      </w:r>
      <w:r w:rsidR="007C4A1C" w:rsidRPr="00CD62E2">
        <w:rPr>
          <w:rFonts w:ascii="Arial Narrow" w:eastAsia="Calibri" w:hAnsi="Arial Narrow"/>
          <w:sz w:val="28"/>
          <w:szCs w:val="28"/>
        </w:rPr>
        <w:t xml:space="preserve"> </w:t>
      </w:r>
      <w:r w:rsidR="00BA0123" w:rsidRPr="00CD62E2">
        <w:rPr>
          <w:rFonts w:ascii="Arial Narrow" w:eastAsia="Calibri" w:hAnsi="Arial Narrow"/>
          <w:sz w:val="28"/>
          <w:szCs w:val="28"/>
        </w:rPr>
        <w:t xml:space="preserve">de </w:t>
      </w:r>
      <w:r w:rsidR="007C4A1C" w:rsidRPr="00CD62E2">
        <w:rPr>
          <w:rFonts w:ascii="Arial Narrow" w:eastAsia="Calibri" w:hAnsi="Arial Narrow"/>
          <w:sz w:val="28"/>
          <w:szCs w:val="28"/>
        </w:rPr>
        <w:t>que</w:t>
      </w:r>
      <w:r w:rsidRPr="00CD62E2">
        <w:rPr>
          <w:rFonts w:ascii="Arial Narrow" w:eastAsia="Calibri" w:hAnsi="Arial Narrow"/>
          <w:sz w:val="28"/>
          <w:szCs w:val="28"/>
        </w:rPr>
        <w:t>:</w:t>
      </w:r>
    </w:p>
    <w:p w14:paraId="4B22E14D" w14:textId="77777777" w:rsidR="007C4A1C" w:rsidRPr="00CD62E2" w:rsidRDefault="007C4A1C" w:rsidP="007C4A1C">
      <w:pPr>
        <w:spacing w:line="288" w:lineRule="auto"/>
        <w:ind w:firstLine="1701"/>
        <w:contextualSpacing/>
        <w:jc w:val="both"/>
        <w:rPr>
          <w:rFonts w:ascii="Arial Narrow" w:eastAsia="Courier New" w:hAnsi="Arial Narrow"/>
          <w:sz w:val="28"/>
          <w:szCs w:val="28"/>
        </w:rPr>
      </w:pPr>
    </w:p>
    <w:p w14:paraId="0AA71558" w14:textId="77777777" w:rsidR="009B2EAC" w:rsidRPr="00CD62E2" w:rsidRDefault="009B2EAC" w:rsidP="00057C54">
      <w:pPr>
        <w:spacing w:after="0" w:line="288" w:lineRule="auto"/>
        <w:ind w:firstLine="1416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1 -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Cumpram fielmente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as políticas nacionais estabelecidas pelo Ministério da Saúde e pela Secretaria de Estado de Saúde, bem como aquela definidas pela Secretaria Municipal de Saúde, respeitados os limites da sua autonomia, no tocante às precauções contra o covid-19, informando e garantindo prontamente a execução de providências que venham a ser determinadas;</w:t>
      </w:r>
    </w:p>
    <w:p w14:paraId="46EA7A54" w14:textId="77777777" w:rsidR="009B2EAC" w:rsidRPr="00CD62E2" w:rsidRDefault="009B2EAC" w:rsidP="00057C54">
      <w:pPr>
        <w:spacing w:after="0" w:line="288" w:lineRule="auto"/>
        <w:ind w:firstLine="1416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2C63CC8C" w14:textId="75C1A98B" w:rsidR="009B2EAC" w:rsidRPr="00CD62E2" w:rsidRDefault="009B2EAC" w:rsidP="00057C54">
      <w:pPr>
        <w:spacing w:after="0" w:line="288" w:lineRule="auto"/>
        <w:ind w:firstLine="1416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lastRenderedPageBreak/>
        <w:t>2 -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Reconheçam expressamente a educação como direito social fundamental e atividade essencial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, declarando sua retomada </w:t>
      </w:r>
      <w:r w:rsidR="004343D0">
        <w:rPr>
          <w:rFonts w:ascii="Arial Narrow" w:eastAsia="Calibri" w:hAnsi="Arial Narrow"/>
          <w:color w:val="000000"/>
          <w:sz w:val="28"/>
          <w:szCs w:val="28"/>
        </w:rPr>
        <w:t xml:space="preserve">presencial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como prioridade absoluta em relação às demais atividades socioeconômicas, em atendimento ao determinado no art. 227 da CF;</w:t>
      </w:r>
    </w:p>
    <w:p w14:paraId="0BAADD25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34F29674" w14:textId="18D2B024" w:rsidR="009B2EAC" w:rsidRPr="00CD62E2" w:rsidRDefault="009B2EAC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3 -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 xml:space="preserve">Apresentem, no prazo de </w:t>
      </w:r>
      <w:r w:rsidR="00CC1B1A"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05</w:t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 xml:space="preserve"> (</w:t>
      </w:r>
      <w:r w:rsidR="00CC1B1A"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cinco</w:t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) dias, PLANO DE AÇÃO</w:t>
      </w:r>
      <w:r w:rsidR="00D51E45">
        <w:rPr>
          <w:rFonts w:ascii="Arial Narrow" w:eastAsia="Calibri" w:hAnsi="Arial Narrow"/>
          <w:b/>
          <w:bCs/>
          <w:color w:val="000000"/>
          <w:sz w:val="28"/>
          <w:szCs w:val="28"/>
        </w:rPr>
        <w:t xml:space="preserve"> ATUALIZADO</w:t>
      </w:r>
      <w:r w:rsidR="00CC1B1A"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 xml:space="preserve">visando à retomada das </w:t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  <w:u w:val="single"/>
        </w:rPr>
        <w:t>atividades escolares presenciais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, nos seguintes termos:</w:t>
      </w:r>
    </w:p>
    <w:p w14:paraId="5982BAF4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074B022E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3.1 -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ab/>
        <w:t xml:space="preserve">Indicando os critérios sanitários e epidemiológicos para definição das etapas da </w:t>
      </w:r>
      <w:r w:rsidRPr="00CD62E2">
        <w:rPr>
          <w:rFonts w:ascii="Arial Narrow" w:eastAsia="Calibri" w:hAnsi="Arial Narrow"/>
          <w:b/>
          <w:bCs/>
          <w:sz w:val="28"/>
          <w:szCs w:val="28"/>
        </w:rPr>
        <w:t>retomada do ensino presencial de forma progressiva</w:t>
      </w:r>
      <w:r w:rsidRPr="00CD62E2">
        <w:rPr>
          <w:rFonts w:ascii="Arial Narrow" w:eastAsia="Calibri" w:hAnsi="Arial Narrow"/>
          <w:sz w:val="28"/>
          <w:szCs w:val="28"/>
        </w:rPr>
        <w:t>, ancorados em estudos técnicos elaborados pelas autoridades sanitárias municipais com base em dados oficiais ou, na ausência destes, nos estudos elaborados pelas autoridades estaduais;</w:t>
      </w:r>
    </w:p>
    <w:p w14:paraId="639F4286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6FC80823" w14:textId="3361C499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3.2 -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ab/>
        <w:t xml:space="preserve">Apresentando, em caso de adoção de critérios sanitários/epidemiológicos diversos daqueles adotados pelo Estado para a retomada das atividades escolares </w:t>
      </w:r>
      <w:r w:rsidR="00512257" w:rsidRPr="00CD62E2">
        <w:rPr>
          <w:rFonts w:ascii="Arial Narrow" w:eastAsia="Calibri" w:hAnsi="Arial Narrow"/>
          <w:sz w:val="28"/>
          <w:szCs w:val="28"/>
        </w:rPr>
        <w:t>presenciais</w:t>
      </w:r>
      <w:r w:rsidRPr="00CD62E2">
        <w:rPr>
          <w:rFonts w:ascii="Arial Narrow" w:eastAsia="Calibri" w:hAnsi="Arial Narrow"/>
          <w:sz w:val="28"/>
          <w:szCs w:val="28"/>
        </w:rPr>
        <w:t xml:space="preserve">  </w:t>
      </w:r>
      <w:r w:rsidR="007C4A1C" w:rsidRPr="00CD62E2">
        <w:rPr>
          <w:rFonts w:ascii="Arial Narrow" w:eastAsia="Calibri" w:hAnsi="Arial Narrow"/>
          <w:sz w:val="28"/>
          <w:szCs w:val="28"/>
          <w:u w:val="single"/>
        </w:rPr>
        <w:t xml:space="preserve">justificativas </w:t>
      </w:r>
      <w:r w:rsidRPr="00CD62E2">
        <w:rPr>
          <w:rFonts w:ascii="Arial Narrow" w:eastAsia="Calibri" w:hAnsi="Arial Narrow"/>
          <w:sz w:val="28"/>
          <w:szCs w:val="28"/>
          <w:u w:val="single"/>
        </w:rPr>
        <w:t>técnicas fundadas em estudos oficiais capazes de demonstrar especificidades locais aptas a legitimar tal divergência</w:t>
      </w:r>
      <w:r w:rsidRPr="00CD62E2">
        <w:rPr>
          <w:rFonts w:ascii="Arial Narrow" w:eastAsia="Calibri" w:hAnsi="Arial Narrow"/>
          <w:sz w:val="28"/>
          <w:szCs w:val="28"/>
        </w:rPr>
        <w:t>;</w:t>
      </w:r>
    </w:p>
    <w:p w14:paraId="67ED1169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0427E3C5" w14:textId="37CE8D40" w:rsidR="009B2EAC" w:rsidRPr="00CD62E2" w:rsidRDefault="009B2EAC" w:rsidP="00881AF2">
      <w:pPr>
        <w:spacing w:after="0" w:line="288" w:lineRule="auto"/>
        <w:ind w:left="2124"/>
        <w:jc w:val="both"/>
        <w:rPr>
          <w:rFonts w:ascii="Arial Narrow" w:eastAsia="Calibri" w:hAnsi="Arial Narrow"/>
          <w:b/>
          <w:bCs/>
          <w:sz w:val="28"/>
          <w:szCs w:val="28"/>
          <w:u w:val="single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3.3 -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ab/>
        <w:t xml:space="preserve">Indicando </w:t>
      </w:r>
      <w:r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cronograma detalhado para a retomada das atividades escolares presenciais</w:t>
      </w:r>
      <w:r w:rsidRPr="00CD62E2">
        <w:rPr>
          <w:rFonts w:ascii="Arial Narrow" w:eastAsia="Calibri" w:hAnsi="Arial Narrow"/>
          <w:sz w:val="28"/>
          <w:szCs w:val="28"/>
        </w:rPr>
        <w:t xml:space="preserve"> contemplando cada ano/série de ensino, </w:t>
      </w:r>
      <w:r w:rsidRPr="00CD62E2">
        <w:rPr>
          <w:rFonts w:ascii="Arial Narrow" w:eastAsia="Calibri" w:hAnsi="Arial Narrow"/>
          <w:b/>
          <w:bCs/>
          <w:sz w:val="28"/>
          <w:szCs w:val="28"/>
        </w:rPr>
        <w:t>definindo como termo inicial de vigência do referido Plano data não posterior a</w:t>
      </w:r>
      <w:r w:rsidR="00D51E45">
        <w:rPr>
          <w:rFonts w:ascii="Arial Narrow" w:eastAsia="Calibri" w:hAnsi="Arial Narrow"/>
          <w:b/>
          <w:bCs/>
          <w:sz w:val="28"/>
          <w:szCs w:val="28"/>
        </w:rPr>
        <w:t xml:space="preserve"> 04 de outubro de 2021</w:t>
      </w:r>
      <w:r w:rsidR="009131A3" w:rsidRPr="00CD62E2">
        <w:rPr>
          <w:rFonts w:ascii="Arial Narrow" w:eastAsia="Calibri" w:hAnsi="Arial Narrow"/>
          <w:b/>
          <w:bCs/>
          <w:color w:val="C00000"/>
          <w:sz w:val="28"/>
          <w:szCs w:val="28"/>
        </w:rPr>
        <w:t xml:space="preserve"> </w:t>
      </w:r>
      <w:r w:rsidR="009131A3" w:rsidRPr="00CD62E2">
        <w:rPr>
          <w:rFonts w:ascii="Arial Narrow" w:eastAsia="Calibri" w:hAnsi="Arial Narrow"/>
          <w:sz w:val="28"/>
          <w:szCs w:val="28"/>
        </w:rPr>
        <w:t>e prevendo</w:t>
      </w:r>
      <w:r w:rsidRPr="00CD62E2">
        <w:rPr>
          <w:rFonts w:ascii="Arial Narrow" w:eastAsia="Calibri" w:hAnsi="Arial Narrow"/>
          <w:sz w:val="28"/>
          <w:szCs w:val="28"/>
        </w:rPr>
        <w:t xml:space="preserve">, após a retomada da(s) série(s)/ano(s) contempladas na primeira etapa, os intervalos a serem observados para a implementação de cada etapa subsequente, até a integral retomada do ensino presencial, </w:t>
      </w:r>
      <w:r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sempre de acordo com a manutenção d</w:t>
      </w:r>
      <w:r w:rsidR="00B63CE6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e</w:t>
      </w:r>
      <w:r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 cenário epidemiológico </w:t>
      </w:r>
      <w:r w:rsidR="00B63CE6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que não imponha um </w:t>
      </w:r>
      <w:r w:rsidR="00881AF2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regime de suspensão de </w:t>
      </w:r>
      <w:r w:rsidR="00481C56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serviços e atividades em geral, devendo </w:t>
      </w:r>
      <w:r w:rsidR="008961C5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mesmo </w:t>
      </w:r>
      <w:r w:rsidR="00481C56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nesse caso observar a educação como serviço essencial; </w:t>
      </w:r>
    </w:p>
    <w:p w14:paraId="0C4E9BD3" w14:textId="77777777" w:rsidR="00481C56" w:rsidRPr="00CD62E2" w:rsidRDefault="00481C56" w:rsidP="00881AF2">
      <w:pPr>
        <w:spacing w:after="0" w:line="288" w:lineRule="auto"/>
        <w:ind w:left="2124"/>
        <w:jc w:val="both"/>
        <w:rPr>
          <w:rFonts w:ascii="Arial Narrow" w:eastAsia="Calibri" w:hAnsi="Arial Narrow"/>
          <w:sz w:val="28"/>
          <w:szCs w:val="28"/>
        </w:rPr>
      </w:pPr>
    </w:p>
    <w:p w14:paraId="0959AC00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3.4 -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ab/>
        <w:t xml:space="preserve">Especificando ainda </w:t>
      </w:r>
      <w:r w:rsidRPr="00CD62E2">
        <w:rPr>
          <w:rFonts w:ascii="Arial Narrow" w:eastAsia="Calibri" w:hAnsi="Arial Narrow"/>
          <w:b/>
          <w:bCs/>
          <w:sz w:val="28"/>
          <w:szCs w:val="28"/>
        </w:rPr>
        <w:t>os protocolos de segurança sanitária a serem adotados visando a contenção da disseminação do covid-19 no ambiente escolar</w:t>
      </w:r>
      <w:r w:rsidRPr="00CD62E2">
        <w:rPr>
          <w:rFonts w:ascii="Arial Narrow" w:eastAsia="Calibri" w:hAnsi="Arial Narrow"/>
          <w:sz w:val="28"/>
          <w:szCs w:val="28"/>
        </w:rPr>
        <w:t xml:space="preserve">, conforme as normativas vigentes e orientações das autoridades sanitárias nacionais e internacionais; </w:t>
      </w:r>
    </w:p>
    <w:p w14:paraId="50282EA7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30928E6A" w14:textId="61CC8A5A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3.5 -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ab/>
        <w:t xml:space="preserve">Especificando as medidas a serem adotadas para garantia da ampla publicidade do </w:t>
      </w:r>
      <w:r w:rsidRPr="00CD62E2">
        <w:rPr>
          <w:rFonts w:ascii="Arial Narrow" w:eastAsia="Calibri" w:hAnsi="Arial Narrow"/>
          <w:b/>
          <w:bCs/>
          <w:sz w:val="28"/>
          <w:szCs w:val="28"/>
        </w:rPr>
        <w:t>Plano de Ação</w:t>
      </w:r>
      <w:r w:rsidRPr="00CD62E2">
        <w:rPr>
          <w:rFonts w:ascii="Arial Narrow" w:eastAsia="Calibri" w:hAnsi="Arial Narrow"/>
          <w:sz w:val="28"/>
          <w:szCs w:val="28"/>
        </w:rPr>
        <w:t>, bem como dos critérios estabelecidos para cada etapa do processo de retomada, dando</w:t>
      </w:r>
      <w:r w:rsidRPr="00CD62E2">
        <w:rPr>
          <w:rFonts w:ascii="Arial Narrow" w:eastAsia="Calibri" w:hAnsi="Arial Narrow" w:cs="Calibri"/>
          <w:sz w:val="28"/>
          <w:szCs w:val="28"/>
        </w:rPr>
        <w:t xml:space="preserve"> </w:t>
      </w:r>
      <w:r w:rsidRPr="00CD62E2">
        <w:rPr>
          <w:rFonts w:ascii="Arial Narrow" w:eastAsia="Calibri" w:hAnsi="Arial Narrow" w:cs="Calibri"/>
          <w:b/>
          <w:bCs/>
          <w:sz w:val="28"/>
          <w:szCs w:val="28"/>
        </w:rPr>
        <w:t>transparência a todas as decisões e medidas que venham a ser implementadas</w:t>
      </w:r>
      <w:r w:rsidRPr="00CD62E2">
        <w:rPr>
          <w:rFonts w:ascii="Arial Narrow" w:eastAsia="Calibri" w:hAnsi="Arial Narrow" w:cs="Calibri"/>
          <w:sz w:val="28"/>
          <w:szCs w:val="28"/>
        </w:rPr>
        <w:t>, pelo site da Secretaria de Educação e outros canais de comunicação institucional, com ampla divulgação nas escolas da rede de ensino</w:t>
      </w:r>
      <w:r w:rsidR="00114E19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;</w:t>
      </w:r>
    </w:p>
    <w:p w14:paraId="016E58DF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015406C2" w14:textId="5A160F03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sz w:val="28"/>
          <w:szCs w:val="28"/>
        </w:rPr>
        <w:t>3.6 -</w:t>
      </w:r>
      <w:r w:rsidRPr="00CD62E2">
        <w:rPr>
          <w:rFonts w:ascii="Arial Narrow" w:eastAsia="Calibri" w:hAnsi="Arial Narrow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sz w:val="28"/>
          <w:szCs w:val="28"/>
        </w:rPr>
        <w:tab/>
        <w:t xml:space="preserve">Respeitando </w:t>
      </w:r>
      <w:r w:rsidRPr="00CD62E2">
        <w:rPr>
          <w:rFonts w:ascii="Arial Narrow" w:eastAsia="Calibri" w:hAnsi="Arial Narrow"/>
          <w:b/>
          <w:bCs/>
          <w:sz w:val="28"/>
          <w:szCs w:val="28"/>
        </w:rPr>
        <w:t xml:space="preserve">a opção das famílias pelo ensino remoto de forma exclusiva, </w:t>
      </w:r>
      <w:r w:rsidRPr="00CD62E2">
        <w:rPr>
          <w:rFonts w:ascii="Arial Narrow" w:eastAsia="Calibri" w:hAnsi="Arial Narrow"/>
          <w:sz w:val="28"/>
          <w:szCs w:val="28"/>
        </w:rPr>
        <w:t xml:space="preserve">garantindo aos </w:t>
      </w:r>
      <w:r w:rsidRPr="00CD62E2">
        <w:rPr>
          <w:rFonts w:ascii="Arial Narrow" w:eastAsia="Calibri" w:hAnsi="Arial Narrow" w:cs="Calibri"/>
          <w:sz w:val="28"/>
          <w:szCs w:val="28"/>
        </w:rPr>
        <w:t>estudantes que optarem pelo não retorno às atividades presenciais tenham o adequado controle de frequência às atividades escolares remotas por qualquer meio, sem que a ausência às atividades presenciais represente r</w:t>
      </w:r>
      <w:r w:rsidR="00D51E45">
        <w:rPr>
          <w:rFonts w:ascii="Arial Narrow" w:eastAsia="Calibri" w:hAnsi="Arial Narrow" w:cs="Calibri"/>
          <w:sz w:val="28"/>
          <w:szCs w:val="28"/>
        </w:rPr>
        <w:t>egistro de infrequência escolar</w:t>
      </w:r>
      <w:r w:rsidRPr="00CD62E2">
        <w:rPr>
          <w:rFonts w:ascii="Arial Narrow" w:eastAsia="Calibri" w:hAnsi="Arial Narrow" w:cs="Calibri"/>
          <w:sz w:val="28"/>
          <w:szCs w:val="28"/>
        </w:rPr>
        <w:t>;</w:t>
      </w:r>
    </w:p>
    <w:p w14:paraId="0F93E63F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37F4AC7B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 xml:space="preserve">3.7 - </w:t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ab/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Disponibiliz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ando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, antes da efetiva reabertura do espaço escolar, </w:t>
      </w:r>
      <w:r w:rsidRPr="00CD62E2">
        <w:rPr>
          <w:rFonts w:ascii="Arial Narrow" w:eastAsia="Calibri" w:hAnsi="Arial Narrow" w:cs="Calibri"/>
          <w:b/>
          <w:bCs/>
          <w:color w:val="000000"/>
          <w:sz w:val="28"/>
          <w:szCs w:val="28"/>
        </w:rPr>
        <w:t>material de higienização adequado à rede pública de ensino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, tais como lavatórios em funcionamento e em quantidade suficiente, sabão líquido, gel alcoólico 70%, saboneteira (para o gel e para o sabão líquido), toalhas de papel, bem como máscaras, conforme uso obrigatório determinado pela legislação vigente e recomendações das autoridades nacionais e internacionais;</w:t>
      </w:r>
    </w:p>
    <w:p w14:paraId="4089AE9B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7CFC5037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 w:cs="Calibri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3.8 -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  <w:t>Esclarecendo as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 formas de </w:t>
      </w:r>
      <w:r w:rsidRPr="00CD62E2">
        <w:rPr>
          <w:rFonts w:ascii="Arial Narrow" w:eastAsia="Calibri" w:hAnsi="Arial Narrow" w:cs="Calibri"/>
          <w:b/>
          <w:bCs/>
          <w:color w:val="000000"/>
          <w:sz w:val="28"/>
          <w:szCs w:val="28"/>
        </w:rPr>
        <w:t>monitoramento e medidas de isolamento de casos de eventual contágio no ambiente escolar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,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 que deverão ser parte integrante do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Plano de Retomada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;</w:t>
      </w:r>
    </w:p>
    <w:p w14:paraId="769E3B00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b/>
          <w:bCs/>
          <w:color w:val="000000"/>
          <w:sz w:val="28"/>
          <w:szCs w:val="28"/>
        </w:rPr>
      </w:pPr>
    </w:p>
    <w:p w14:paraId="2F4A53EE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3.9 -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  <w:t xml:space="preserve">Adotando as ações necessárias para a implementação dos </w:t>
      </w: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programas suplementares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ao ensino, inclusive nos períodos de reforço pedagógico, tais como alimentação, transporte e material didático;</w:t>
      </w:r>
    </w:p>
    <w:p w14:paraId="51829EB6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1B0F9060" w14:textId="77777777" w:rsidR="009B2EAC" w:rsidRPr="00CD62E2" w:rsidRDefault="009B2EAC" w:rsidP="00057C54">
      <w:pPr>
        <w:spacing w:after="0" w:line="288" w:lineRule="auto"/>
        <w:ind w:left="2124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3.10 -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ab/>
        <w:t>Consider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ando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 a possibilidade de </w:t>
      </w:r>
      <w:r w:rsidRPr="00CD62E2">
        <w:rPr>
          <w:rFonts w:ascii="Arial Narrow" w:eastAsia="Calibri" w:hAnsi="Arial Narrow" w:cs="Calibri"/>
          <w:b/>
          <w:bCs/>
          <w:color w:val="000000"/>
          <w:sz w:val="28"/>
          <w:szCs w:val="28"/>
        </w:rPr>
        <w:t>adoção de fluxos e horários diferenciados das turmas e turnos da educação básica, incluindo redução do número de alunos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 por turnos e turmas, de modo a manter o </w:t>
      </w:r>
      <w:r w:rsidRPr="00CD62E2">
        <w:rPr>
          <w:rFonts w:ascii="Arial Narrow" w:eastAsia="Calibri" w:hAnsi="Arial Narrow" w:cs="Calibri"/>
          <w:b/>
          <w:bCs/>
          <w:color w:val="000000"/>
          <w:sz w:val="28"/>
          <w:szCs w:val="28"/>
        </w:rPr>
        <w:t>distanciamento social no ambiente escolar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;</w:t>
      </w:r>
    </w:p>
    <w:p w14:paraId="3F2267B3" w14:textId="77777777" w:rsidR="009B2EAC" w:rsidRPr="00CD62E2" w:rsidRDefault="009B2EAC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782BDC9B" w14:textId="773E0EF4" w:rsidR="00E25E20" w:rsidRPr="00CD62E2" w:rsidRDefault="00A33BE8" w:rsidP="00144721">
      <w:pPr>
        <w:spacing w:after="0" w:line="288" w:lineRule="auto"/>
        <w:ind w:left="2124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sz w:val="28"/>
          <w:szCs w:val="28"/>
        </w:rPr>
        <w:tab/>
      </w:r>
    </w:p>
    <w:p w14:paraId="4AC75DAC" w14:textId="77777777" w:rsidR="005503C1" w:rsidRPr="00CD62E2" w:rsidRDefault="005503C1" w:rsidP="00AD17B5">
      <w:pPr>
        <w:spacing w:after="0" w:line="288" w:lineRule="auto"/>
        <w:jc w:val="both"/>
        <w:rPr>
          <w:rFonts w:ascii="Arial Narrow" w:eastAsia="Calibri" w:hAnsi="Arial Narrow"/>
          <w:sz w:val="28"/>
          <w:szCs w:val="28"/>
        </w:rPr>
      </w:pPr>
    </w:p>
    <w:p w14:paraId="61299366" w14:textId="58CBA30E" w:rsidR="00A33BE8" w:rsidRDefault="00F97EFA" w:rsidP="00F97EFA">
      <w:pPr>
        <w:spacing w:after="0" w:line="288" w:lineRule="auto"/>
        <w:ind w:firstLine="1418"/>
        <w:jc w:val="both"/>
        <w:rPr>
          <w:rFonts w:ascii="Arial Narrow" w:eastAsia="Calibri" w:hAnsi="Arial Narrow"/>
          <w:sz w:val="28"/>
          <w:szCs w:val="28"/>
        </w:rPr>
      </w:pPr>
      <w:r w:rsidRPr="004343D0">
        <w:rPr>
          <w:rFonts w:ascii="Arial Narrow" w:eastAsia="Calibri" w:hAnsi="Arial Narrow"/>
          <w:b/>
          <w:sz w:val="28"/>
          <w:szCs w:val="28"/>
        </w:rPr>
        <w:t>4</w:t>
      </w:r>
      <w:r w:rsidRPr="00CD62E2">
        <w:rPr>
          <w:rFonts w:ascii="Arial Narrow" w:eastAsia="Calibri" w:hAnsi="Arial Narrow"/>
          <w:sz w:val="28"/>
          <w:szCs w:val="28"/>
        </w:rPr>
        <w:t xml:space="preserve">- </w:t>
      </w:r>
      <w:r w:rsidR="00A33BE8" w:rsidRPr="00CD62E2">
        <w:rPr>
          <w:rFonts w:ascii="Arial Narrow" w:eastAsia="Calibri" w:hAnsi="Arial Narrow"/>
          <w:sz w:val="28"/>
          <w:szCs w:val="28"/>
        </w:rPr>
        <w:t>Avaliem, em conjunto com a</w:t>
      </w:r>
      <w:r w:rsidR="00721F8B" w:rsidRPr="00CD62E2">
        <w:rPr>
          <w:rFonts w:ascii="Arial Narrow" w:eastAsia="Calibri" w:hAnsi="Arial Narrow"/>
          <w:sz w:val="28"/>
          <w:szCs w:val="28"/>
        </w:rPr>
        <w:t>s</w:t>
      </w:r>
      <w:r w:rsidR="00A33BE8" w:rsidRPr="00CD62E2">
        <w:rPr>
          <w:rFonts w:ascii="Arial Narrow" w:eastAsia="Calibri" w:hAnsi="Arial Narrow"/>
          <w:sz w:val="28"/>
          <w:szCs w:val="28"/>
        </w:rPr>
        <w:t xml:space="preserve"> Secret</w:t>
      </w:r>
      <w:r w:rsidR="00740F00" w:rsidRPr="00CD62E2">
        <w:rPr>
          <w:rFonts w:ascii="Arial Narrow" w:eastAsia="Calibri" w:hAnsi="Arial Narrow"/>
          <w:sz w:val="28"/>
          <w:szCs w:val="28"/>
        </w:rPr>
        <w:t>a</w:t>
      </w:r>
      <w:r w:rsidR="00A33BE8" w:rsidRPr="00CD62E2">
        <w:rPr>
          <w:rFonts w:ascii="Arial Narrow" w:eastAsia="Calibri" w:hAnsi="Arial Narrow"/>
          <w:sz w:val="28"/>
          <w:szCs w:val="28"/>
        </w:rPr>
        <w:t>ria</w:t>
      </w:r>
      <w:r w:rsidR="00721F8B" w:rsidRPr="00CD62E2">
        <w:rPr>
          <w:rFonts w:ascii="Arial Narrow" w:eastAsia="Calibri" w:hAnsi="Arial Narrow"/>
          <w:sz w:val="28"/>
          <w:szCs w:val="28"/>
        </w:rPr>
        <w:t>s</w:t>
      </w:r>
      <w:r w:rsidR="00A33BE8" w:rsidRPr="00CD62E2">
        <w:rPr>
          <w:rFonts w:ascii="Arial Narrow" w:eastAsia="Calibri" w:hAnsi="Arial Narrow"/>
          <w:sz w:val="28"/>
          <w:szCs w:val="28"/>
        </w:rPr>
        <w:t xml:space="preserve"> de Estado </w:t>
      </w:r>
      <w:r w:rsidR="004F7F5E" w:rsidRPr="00CD62E2">
        <w:rPr>
          <w:rFonts w:ascii="Arial Narrow" w:eastAsia="Calibri" w:hAnsi="Arial Narrow"/>
          <w:sz w:val="28"/>
          <w:szCs w:val="28"/>
        </w:rPr>
        <w:t>e Municipal de Saúde</w:t>
      </w:r>
      <w:r w:rsidR="00A33BE8" w:rsidRPr="00CD62E2">
        <w:rPr>
          <w:rFonts w:ascii="Arial Narrow" w:eastAsia="Calibri" w:hAnsi="Arial Narrow"/>
          <w:sz w:val="28"/>
          <w:szCs w:val="28"/>
        </w:rPr>
        <w:t>, a possibilidade de os prof</w:t>
      </w:r>
      <w:r w:rsidR="004343D0">
        <w:rPr>
          <w:rFonts w:ascii="Arial Narrow" w:eastAsia="Calibri" w:hAnsi="Arial Narrow"/>
          <w:sz w:val="28"/>
          <w:szCs w:val="28"/>
        </w:rPr>
        <w:t>essores</w:t>
      </w:r>
      <w:r w:rsidR="00A33BE8" w:rsidRPr="00CD62E2">
        <w:rPr>
          <w:rFonts w:ascii="Arial Narrow" w:eastAsia="Calibri" w:hAnsi="Arial Narrow"/>
          <w:sz w:val="28"/>
          <w:szCs w:val="28"/>
        </w:rPr>
        <w:t xml:space="preserve"> serem submetidos a testes de detecção do COVID-19</w:t>
      </w:r>
      <w:r w:rsidR="004343D0">
        <w:rPr>
          <w:rFonts w:ascii="Arial Narrow" w:eastAsia="Calibri" w:hAnsi="Arial Narrow"/>
          <w:sz w:val="28"/>
          <w:szCs w:val="28"/>
        </w:rPr>
        <w:t xml:space="preserve"> em caso de detecção de contágio em sala de aula na qual tenham lecionado nos últimos dias</w:t>
      </w:r>
      <w:r w:rsidR="00A33BE8" w:rsidRPr="00CD62E2">
        <w:rPr>
          <w:rFonts w:ascii="Arial Narrow" w:eastAsia="Calibri" w:hAnsi="Arial Narrow"/>
          <w:sz w:val="28"/>
          <w:szCs w:val="28"/>
        </w:rPr>
        <w:t xml:space="preserve">, </w:t>
      </w:r>
      <w:r w:rsidR="004343D0">
        <w:rPr>
          <w:rFonts w:ascii="Arial Narrow" w:eastAsia="Calibri" w:hAnsi="Arial Narrow"/>
          <w:sz w:val="28"/>
          <w:szCs w:val="28"/>
        </w:rPr>
        <w:t xml:space="preserve">bem como sanitização de todo a unidade escolar, </w:t>
      </w:r>
      <w:r w:rsidR="00A33BE8" w:rsidRPr="00CD62E2">
        <w:rPr>
          <w:rFonts w:ascii="Arial Narrow" w:eastAsia="Calibri" w:hAnsi="Arial Narrow"/>
          <w:sz w:val="28"/>
          <w:szCs w:val="28"/>
        </w:rPr>
        <w:t>a fim de implementação dos fluxos e protocolos de saúde;</w:t>
      </w:r>
    </w:p>
    <w:p w14:paraId="7A318786" w14:textId="77777777" w:rsidR="0030329E" w:rsidRPr="00CD62E2" w:rsidRDefault="0030329E" w:rsidP="00F97EFA">
      <w:pPr>
        <w:spacing w:after="0" w:line="288" w:lineRule="auto"/>
        <w:ind w:firstLine="1418"/>
        <w:jc w:val="both"/>
        <w:rPr>
          <w:rFonts w:ascii="Arial Narrow" w:eastAsia="Calibri" w:hAnsi="Arial Narrow"/>
          <w:sz w:val="28"/>
          <w:szCs w:val="28"/>
        </w:rPr>
      </w:pPr>
    </w:p>
    <w:p w14:paraId="1308AD43" w14:textId="3BF578C6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5 -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Avali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em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, para fins de tomada de decisão do retorno das aulas presenciais as condições de oferta e segurança no transporte </w:t>
      </w:r>
      <w:r w:rsidR="008E5EEE"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próprio da rede escolar </w:t>
      </w:r>
      <w:r w:rsidR="001306FF" w:rsidRPr="00CD62E2">
        <w:rPr>
          <w:rFonts w:ascii="Arial Narrow" w:eastAsia="Calibri" w:hAnsi="Arial Narrow" w:cs="Calibri"/>
          <w:color w:val="000000"/>
          <w:sz w:val="28"/>
          <w:szCs w:val="28"/>
        </w:rPr>
        <w:t>para os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 estudantes </w:t>
      </w:r>
      <w:r w:rsidR="001306FF" w:rsidRPr="00CD62E2">
        <w:rPr>
          <w:rFonts w:ascii="Arial Narrow" w:eastAsia="Calibri" w:hAnsi="Arial Narrow" w:cs="Calibri"/>
          <w:color w:val="000000"/>
          <w:sz w:val="28"/>
          <w:szCs w:val="28"/>
        </w:rPr>
        <w:t>que o utilizem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, assegurando-se medidas sanitárias preventivas, inclusive, de distanciamento social;</w:t>
      </w:r>
    </w:p>
    <w:p w14:paraId="4EEBAAD2" w14:textId="77777777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b/>
          <w:bCs/>
          <w:color w:val="000000"/>
          <w:sz w:val="28"/>
          <w:szCs w:val="28"/>
        </w:rPr>
      </w:pPr>
    </w:p>
    <w:p w14:paraId="42051F11" w14:textId="77777777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6 -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Adot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em 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 xml:space="preserve">estratégias de orientação dos estudantes quanto às medidas preventivas e de contenção da propagação do coronavírus, inclusive, no que diz respeito aos termos da presente Recomendação; </w:t>
      </w:r>
    </w:p>
    <w:p w14:paraId="5985B4C7" w14:textId="77777777" w:rsidR="00A33BE8" w:rsidRPr="00CD62E2" w:rsidRDefault="00A33BE8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79751BD1" w14:textId="77777777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color w:val="000000"/>
          <w:sz w:val="28"/>
          <w:szCs w:val="28"/>
        </w:rPr>
      </w:pPr>
      <w:r w:rsidRPr="00CD62E2">
        <w:rPr>
          <w:rFonts w:ascii="Arial Narrow" w:eastAsia="Calibri" w:hAnsi="Arial Narrow"/>
          <w:b/>
          <w:bCs/>
          <w:color w:val="000000"/>
          <w:sz w:val="28"/>
          <w:szCs w:val="28"/>
        </w:rPr>
        <w:t>7 -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 xml:space="preserve"> 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ab/>
        <w:t>P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romov</w:t>
      </w:r>
      <w:r w:rsidRPr="00CD62E2">
        <w:rPr>
          <w:rFonts w:ascii="Arial Narrow" w:eastAsia="Calibri" w:hAnsi="Arial Narrow"/>
          <w:color w:val="000000"/>
          <w:sz w:val="28"/>
          <w:szCs w:val="28"/>
        </w:rPr>
        <w:t>am</w:t>
      </w:r>
      <w:r w:rsidRPr="00CD62E2">
        <w:rPr>
          <w:rFonts w:ascii="Arial Narrow" w:eastAsia="Calibri" w:hAnsi="Arial Narrow" w:cs="Calibri"/>
          <w:color w:val="000000"/>
          <w:sz w:val="28"/>
          <w:szCs w:val="28"/>
        </w:rPr>
        <w:t>, no âmbito de suas atribuições, ações e medidas de informações às famílias dos estudantes, de modo a assegurar a educação sanitária também no ambiente familiar.</w:t>
      </w:r>
    </w:p>
    <w:p w14:paraId="1CB925DA" w14:textId="77777777" w:rsidR="00A33BE8" w:rsidRPr="00CD62E2" w:rsidRDefault="00A33BE8" w:rsidP="00057C54">
      <w:pPr>
        <w:spacing w:after="0" w:line="288" w:lineRule="auto"/>
        <w:jc w:val="both"/>
        <w:rPr>
          <w:rFonts w:ascii="Arial Narrow" w:eastAsia="Calibri" w:hAnsi="Arial Narrow"/>
          <w:color w:val="000000"/>
          <w:sz w:val="28"/>
          <w:szCs w:val="28"/>
        </w:rPr>
      </w:pPr>
    </w:p>
    <w:p w14:paraId="05EDD8AB" w14:textId="77777777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sz w:val="28"/>
          <w:szCs w:val="28"/>
        </w:rPr>
      </w:pPr>
      <w:r w:rsidRPr="00CD62E2">
        <w:rPr>
          <w:rFonts w:ascii="Arial Narrow" w:eastAsia="Calibri" w:hAnsi="Arial Narrow"/>
          <w:sz w:val="28"/>
          <w:szCs w:val="28"/>
        </w:rPr>
        <w:lastRenderedPageBreak/>
        <w:t>Ficam os destinatários desta Recomendação advertidos de que a presente constitui elemento probatório em sede de ações cíveis ou criminais.</w:t>
      </w:r>
    </w:p>
    <w:p w14:paraId="109DBBA4" w14:textId="77777777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sz w:val="28"/>
          <w:szCs w:val="28"/>
        </w:rPr>
      </w:pPr>
    </w:p>
    <w:p w14:paraId="049A424C" w14:textId="236AF278" w:rsidR="00A33BE8" w:rsidRPr="00CD62E2" w:rsidRDefault="0030329E" w:rsidP="00E66A99">
      <w:pPr>
        <w:spacing w:line="288" w:lineRule="auto"/>
        <w:ind w:firstLine="1276"/>
        <w:contextualSpacing/>
        <w:jc w:val="both"/>
        <w:rPr>
          <w:rFonts w:ascii="Arial Narrow" w:eastAsia="Arial" w:hAnsi="Arial Narrow"/>
          <w:b/>
          <w:bCs/>
          <w:sz w:val="28"/>
          <w:szCs w:val="28"/>
        </w:rPr>
      </w:pPr>
      <w:r>
        <w:rPr>
          <w:rFonts w:ascii="Arial Narrow" w:eastAsia="Arial" w:hAnsi="Arial Narrow"/>
          <w:b/>
          <w:bCs/>
          <w:sz w:val="28"/>
          <w:szCs w:val="28"/>
        </w:rPr>
        <w:t xml:space="preserve">Fixa-se o prazo de 05 (cinco) dias </w:t>
      </w:r>
      <w:r w:rsidR="00A33BE8" w:rsidRPr="00CD62E2">
        <w:rPr>
          <w:rFonts w:ascii="Arial Narrow" w:eastAsia="Arial" w:hAnsi="Arial Narrow"/>
          <w:b/>
          <w:bCs/>
          <w:sz w:val="28"/>
          <w:szCs w:val="28"/>
        </w:rPr>
        <w:t>para o atendimento à presente</w:t>
      </w:r>
      <w:r w:rsidR="00A33BE8" w:rsidRPr="00CD62E2">
        <w:rPr>
          <w:rFonts w:ascii="Arial Narrow" w:eastAsia="Arial" w:hAnsi="Arial Narrow"/>
          <w:sz w:val="28"/>
          <w:szCs w:val="28"/>
        </w:rPr>
        <w:t xml:space="preserve">, a contar do recebimento, devendo os destinatários manifestarem-se quanto ao cumprimento dos termos da presente recomendação </w:t>
      </w:r>
      <w:r w:rsidR="004343D0">
        <w:rPr>
          <w:rFonts w:ascii="Arial Narrow" w:eastAsia="Calibri" w:hAnsi="Arial Narrow"/>
          <w:b/>
          <w:bCs/>
          <w:sz w:val="28"/>
          <w:szCs w:val="28"/>
          <w:u w:val="single"/>
        </w:rPr>
        <w:t xml:space="preserve">justificando </w:t>
      </w:r>
      <w:r w:rsidR="00F428F4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o seu descumprimento</w:t>
      </w:r>
      <w:r w:rsidR="006D5A6E" w:rsidRPr="00CD62E2">
        <w:rPr>
          <w:rFonts w:ascii="Arial Narrow" w:eastAsia="Calibri" w:hAnsi="Arial Narrow"/>
          <w:b/>
          <w:bCs/>
          <w:sz w:val="28"/>
          <w:szCs w:val="28"/>
          <w:u w:val="single"/>
        </w:rPr>
        <w:t>.</w:t>
      </w:r>
    </w:p>
    <w:p w14:paraId="2CEE0267" w14:textId="77777777" w:rsidR="00A33BE8" w:rsidRPr="00CD62E2" w:rsidRDefault="00A33BE8" w:rsidP="00057C54">
      <w:pPr>
        <w:spacing w:after="0" w:line="288" w:lineRule="auto"/>
        <w:ind w:firstLine="1418"/>
        <w:jc w:val="both"/>
        <w:rPr>
          <w:rFonts w:ascii="Arial Narrow" w:eastAsia="Calibri" w:hAnsi="Arial Narrow"/>
          <w:sz w:val="28"/>
          <w:szCs w:val="28"/>
        </w:rPr>
      </w:pPr>
    </w:p>
    <w:p w14:paraId="4B104D60" w14:textId="71438CAE" w:rsidR="004F7F5E" w:rsidRPr="00CD62E2" w:rsidRDefault="0030329E" w:rsidP="00057C54">
      <w:pPr>
        <w:spacing w:line="288" w:lineRule="auto"/>
        <w:contextualSpacing/>
        <w:jc w:val="center"/>
        <w:rPr>
          <w:rFonts w:ascii="Arial Narrow" w:eastAsia="Courier New" w:hAnsi="Arial Narrow"/>
          <w:sz w:val="28"/>
          <w:szCs w:val="28"/>
        </w:rPr>
      </w:pPr>
      <w:r>
        <w:rPr>
          <w:rFonts w:ascii="Arial Narrow" w:eastAsia="Courier New" w:hAnsi="Arial Narrow"/>
          <w:sz w:val="28"/>
          <w:szCs w:val="28"/>
        </w:rPr>
        <w:t>Peixe,TO 21.09.2021</w:t>
      </w:r>
      <w:r w:rsidR="004F7F5E" w:rsidRPr="00CD62E2">
        <w:rPr>
          <w:rFonts w:ascii="Arial Narrow" w:eastAsia="Courier New" w:hAnsi="Arial Narrow"/>
          <w:sz w:val="28"/>
          <w:szCs w:val="28"/>
        </w:rPr>
        <w:t>.</w:t>
      </w:r>
    </w:p>
    <w:p w14:paraId="6B6F74C5" w14:textId="15B7E671" w:rsidR="40A77F9E" w:rsidRPr="00CD62E2" w:rsidRDefault="00D16327" w:rsidP="004F7F5E">
      <w:pPr>
        <w:spacing w:line="288" w:lineRule="auto"/>
        <w:contextualSpacing/>
        <w:rPr>
          <w:rFonts w:ascii="Arial Narrow" w:eastAsia="Courier New" w:hAnsi="Arial Narrow"/>
          <w:sz w:val="28"/>
          <w:szCs w:val="28"/>
        </w:rPr>
      </w:pPr>
      <w:r w:rsidRPr="00CD62E2">
        <w:rPr>
          <w:rFonts w:ascii="Arial Narrow" w:eastAsia="Courier New" w:hAnsi="Arial Narrow"/>
          <w:sz w:val="28"/>
          <w:szCs w:val="28"/>
        </w:rPr>
        <w:t>.</w:t>
      </w:r>
    </w:p>
    <w:p w14:paraId="6B6F74C6" w14:textId="18816FC6" w:rsidR="1751EA1B" w:rsidRPr="00CD62E2" w:rsidRDefault="1751EA1B" w:rsidP="00057C54">
      <w:pPr>
        <w:spacing w:line="288" w:lineRule="auto"/>
        <w:contextualSpacing/>
        <w:jc w:val="center"/>
        <w:rPr>
          <w:rFonts w:ascii="Arial Narrow" w:eastAsia="Courier New" w:hAnsi="Arial Narrow"/>
          <w:sz w:val="28"/>
          <w:szCs w:val="28"/>
        </w:rPr>
      </w:pPr>
    </w:p>
    <w:p w14:paraId="38A9C1C4" w14:textId="38B61458" w:rsidR="000D01EA" w:rsidRPr="0030329E" w:rsidRDefault="0030329E" w:rsidP="00057C54">
      <w:pPr>
        <w:spacing w:line="288" w:lineRule="auto"/>
        <w:contextualSpacing/>
        <w:jc w:val="center"/>
        <w:rPr>
          <w:rFonts w:ascii="Arial Narrow" w:eastAsia="Courier New" w:hAnsi="Arial Narrow"/>
          <w:b/>
          <w:sz w:val="28"/>
          <w:szCs w:val="28"/>
        </w:rPr>
      </w:pPr>
      <w:r w:rsidRPr="0030329E">
        <w:rPr>
          <w:rFonts w:ascii="Arial Narrow" w:eastAsia="Courier New" w:hAnsi="Arial Narrow"/>
          <w:b/>
          <w:sz w:val="28"/>
          <w:szCs w:val="28"/>
        </w:rPr>
        <w:t>Mateus Ribeiro dos Reis</w:t>
      </w:r>
    </w:p>
    <w:p w14:paraId="5B438B6D" w14:textId="6AB4C7A3" w:rsidR="00E66A99" w:rsidRPr="002C35CF" w:rsidRDefault="0030329E" w:rsidP="002C35CF">
      <w:pPr>
        <w:spacing w:after="0" w:line="240" w:lineRule="auto"/>
        <w:jc w:val="center"/>
        <w:rPr>
          <w:rFonts w:ascii="Arial Narrow" w:eastAsia="Palatino Linotype" w:hAnsi="Arial Narrow" w:cs="Palatino Linotype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Promotor</w:t>
      </w:r>
      <w:r w:rsidR="000D01EA" w:rsidRPr="00CD62E2">
        <w:rPr>
          <w:rFonts w:ascii="Arial Narrow" w:hAnsi="Arial Narrow"/>
          <w:sz w:val="28"/>
          <w:szCs w:val="28"/>
        </w:rPr>
        <w:t xml:space="preserve"> de Justiça</w:t>
      </w:r>
    </w:p>
    <w:sectPr w:rsidR="00E66A99" w:rsidRPr="002C35CF" w:rsidSect="0024349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94" w:right="1134" w:bottom="851" w:left="1418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5045F" w14:textId="77777777" w:rsidR="006A16D7" w:rsidRDefault="006A16D7" w:rsidP="0024349C">
      <w:pPr>
        <w:spacing w:after="0" w:line="240" w:lineRule="auto"/>
      </w:pPr>
      <w:r>
        <w:separator/>
      </w:r>
    </w:p>
  </w:endnote>
  <w:endnote w:type="continuationSeparator" w:id="0">
    <w:p w14:paraId="4D72F21B" w14:textId="77777777" w:rsidR="006A16D7" w:rsidRDefault="006A16D7" w:rsidP="0024349C">
      <w:pPr>
        <w:spacing w:after="0" w:line="240" w:lineRule="auto"/>
      </w:pPr>
      <w:r>
        <w:continuationSeparator/>
      </w:r>
    </w:p>
  </w:endnote>
  <w:endnote w:type="continuationNotice" w:id="1">
    <w:p w14:paraId="2E72AAFC" w14:textId="77777777" w:rsidR="006A16D7" w:rsidRDefault="006A1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74D3" w14:textId="77777777" w:rsidR="0024349C" w:rsidRPr="00D94C8E" w:rsidRDefault="0024349C" w:rsidP="0024349C">
    <w:pPr>
      <w:pStyle w:val="Rodap"/>
      <w:tabs>
        <w:tab w:val="clear" w:pos="4252"/>
      </w:tabs>
      <w:jc w:val="center"/>
      <w:rPr>
        <w:rFonts w:cs="Arial"/>
        <w:b/>
        <w:color w:val="7F7F7F"/>
        <w:sz w:val="16"/>
      </w:rPr>
    </w:pPr>
  </w:p>
  <w:p w14:paraId="6B6F74D4" w14:textId="77777777" w:rsidR="0024349C" w:rsidRDefault="0024349C" w:rsidP="0024349C">
    <w:pPr>
      <w:pStyle w:val="Rodap"/>
      <w:tabs>
        <w:tab w:val="left" w:pos="5807"/>
      </w:tabs>
      <w:jc w:val="center"/>
      <w:rPr>
        <w:sz w:val="16"/>
        <w:szCs w:val="16"/>
      </w:rPr>
    </w:pPr>
  </w:p>
  <w:p w14:paraId="6B6F74D5" w14:textId="1BF5FE16" w:rsidR="0024349C" w:rsidRPr="00A9586F" w:rsidRDefault="0024349C">
    <w:pPr>
      <w:pStyle w:val="Rodap"/>
      <w:jc w:val="right"/>
      <w:rPr>
        <w:sz w:val="16"/>
        <w:szCs w:val="16"/>
      </w:rPr>
    </w:pPr>
    <w:r w:rsidRPr="00A9586F">
      <w:rPr>
        <w:sz w:val="16"/>
        <w:szCs w:val="16"/>
      </w:rPr>
      <w:t xml:space="preserve">Página </w:t>
    </w:r>
    <w:r w:rsidR="00E15671" w:rsidRPr="00A9586F">
      <w:rPr>
        <w:bCs/>
        <w:sz w:val="16"/>
        <w:szCs w:val="16"/>
      </w:rPr>
      <w:fldChar w:fldCharType="begin"/>
    </w:r>
    <w:r w:rsidRPr="00A9586F">
      <w:rPr>
        <w:bCs/>
        <w:sz w:val="16"/>
        <w:szCs w:val="16"/>
      </w:rPr>
      <w:instrText>PAGE</w:instrText>
    </w:r>
    <w:r w:rsidR="00E15671" w:rsidRPr="00A9586F">
      <w:rPr>
        <w:bCs/>
        <w:sz w:val="16"/>
        <w:szCs w:val="16"/>
      </w:rPr>
      <w:fldChar w:fldCharType="separate"/>
    </w:r>
    <w:r w:rsidR="001D29A5">
      <w:rPr>
        <w:bCs/>
        <w:noProof/>
        <w:sz w:val="16"/>
        <w:szCs w:val="16"/>
      </w:rPr>
      <w:t>2</w:t>
    </w:r>
    <w:r w:rsidR="00E15671" w:rsidRPr="00A9586F">
      <w:rPr>
        <w:bCs/>
        <w:sz w:val="16"/>
        <w:szCs w:val="16"/>
      </w:rPr>
      <w:fldChar w:fldCharType="end"/>
    </w:r>
    <w:r w:rsidRPr="00A9586F">
      <w:rPr>
        <w:sz w:val="16"/>
        <w:szCs w:val="16"/>
      </w:rPr>
      <w:t xml:space="preserve"> de </w:t>
    </w:r>
    <w:r w:rsidR="00E15671" w:rsidRPr="00A9586F">
      <w:rPr>
        <w:bCs/>
        <w:sz w:val="16"/>
        <w:szCs w:val="16"/>
      </w:rPr>
      <w:fldChar w:fldCharType="begin"/>
    </w:r>
    <w:r w:rsidRPr="00A9586F">
      <w:rPr>
        <w:bCs/>
        <w:sz w:val="16"/>
        <w:szCs w:val="16"/>
      </w:rPr>
      <w:instrText>NUMPAGES</w:instrText>
    </w:r>
    <w:r w:rsidR="00E15671" w:rsidRPr="00A9586F">
      <w:rPr>
        <w:bCs/>
        <w:sz w:val="16"/>
        <w:szCs w:val="16"/>
      </w:rPr>
      <w:fldChar w:fldCharType="separate"/>
    </w:r>
    <w:r w:rsidR="001D29A5">
      <w:rPr>
        <w:bCs/>
        <w:noProof/>
        <w:sz w:val="16"/>
        <w:szCs w:val="16"/>
      </w:rPr>
      <w:t>9</w:t>
    </w:r>
    <w:r w:rsidR="00E15671" w:rsidRPr="00A9586F">
      <w:rPr>
        <w:bCs/>
        <w:sz w:val="16"/>
        <w:szCs w:val="16"/>
      </w:rPr>
      <w:fldChar w:fldCharType="end"/>
    </w:r>
  </w:p>
  <w:p w14:paraId="6B6F74D6" w14:textId="77777777" w:rsidR="0024349C" w:rsidRPr="00A9586F" w:rsidRDefault="0024349C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74DB" w14:textId="42316603" w:rsidR="0024349C" w:rsidRDefault="00EC2FBA" w:rsidP="0024349C">
    <w:pPr>
      <w:pStyle w:val="Rodap"/>
    </w:pPr>
    <w:r>
      <w:rPr>
        <w:rFonts w:cs="Arial"/>
        <w:b/>
        <w:color w:val="7F7F7F"/>
        <w:sz w:val="16"/>
      </w:rPr>
      <w:t>Promotoria de Justiça da Comarca de Peixe-TO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6D0C" w14:textId="77777777" w:rsidR="006A16D7" w:rsidRDefault="006A16D7" w:rsidP="0024349C">
      <w:pPr>
        <w:spacing w:after="0" w:line="240" w:lineRule="auto"/>
      </w:pPr>
      <w:r>
        <w:separator/>
      </w:r>
    </w:p>
  </w:footnote>
  <w:footnote w:type="continuationSeparator" w:id="0">
    <w:p w14:paraId="4A940431" w14:textId="77777777" w:rsidR="006A16D7" w:rsidRDefault="006A16D7" w:rsidP="0024349C">
      <w:pPr>
        <w:spacing w:after="0" w:line="240" w:lineRule="auto"/>
      </w:pPr>
      <w:r>
        <w:continuationSeparator/>
      </w:r>
    </w:p>
  </w:footnote>
  <w:footnote w:type="continuationNotice" w:id="1">
    <w:p w14:paraId="429E8E3B" w14:textId="77777777" w:rsidR="006A16D7" w:rsidRDefault="006A1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74D1" w14:textId="61687C2E" w:rsidR="0024349C" w:rsidRDefault="00EC2FBA" w:rsidP="00EC2FBA">
    <w:pPr>
      <w:pStyle w:val="Cabealho"/>
    </w:pPr>
    <w:r>
      <w:rPr>
        <w:noProof/>
        <w:sz w:val="18"/>
        <w:szCs w:val="18"/>
        <w:lang w:eastAsia="pt-BR"/>
      </w:rPr>
      <w:tab/>
    </w:r>
    <w:r w:rsidRPr="009C7D66">
      <w:rPr>
        <w:noProof/>
        <w:sz w:val="18"/>
        <w:szCs w:val="18"/>
        <w:lang w:eastAsia="pt-BR"/>
      </w:rPr>
      <w:drawing>
        <wp:inline distT="0" distB="0" distL="0" distR="0" wp14:anchorId="0070E3BB" wp14:editId="05DD2972">
          <wp:extent cx="1358900" cy="603250"/>
          <wp:effectExtent l="0" t="0" r="0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603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B6F74D2" w14:textId="77777777" w:rsidR="0024349C" w:rsidRPr="00922D8B" w:rsidRDefault="0024349C" w:rsidP="0024349C">
    <w:pPr>
      <w:tabs>
        <w:tab w:val="left" w:pos="25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74D7" w14:textId="694F8A90" w:rsidR="0024349C" w:rsidRDefault="0024349C" w:rsidP="0024349C">
    <w:pPr>
      <w:pStyle w:val="Cabealho"/>
      <w:jc w:val="right"/>
      <w:rPr>
        <w:noProof/>
        <w:lang w:eastAsia="pt-BR"/>
      </w:rPr>
    </w:pPr>
  </w:p>
  <w:p w14:paraId="413383C0" w14:textId="77777777" w:rsidR="005114B3" w:rsidRDefault="005114B3" w:rsidP="005114B3">
    <w:pPr>
      <w:pStyle w:val="Cabealho"/>
    </w:pPr>
  </w:p>
  <w:p w14:paraId="6B6F74D8" w14:textId="161097A5" w:rsidR="0024349C" w:rsidRPr="00782124" w:rsidRDefault="00EC2FBA" w:rsidP="0024349C">
    <w:pPr>
      <w:pStyle w:val="Cabealho"/>
    </w:pPr>
    <w:r>
      <w:tab/>
    </w:r>
    <w:r w:rsidRPr="009C7D66">
      <w:rPr>
        <w:noProof/>
        <w:sz w:val="18"/>
        <w:szCs w:val="18"/>
        <w:lang w:eastAsia="pt-BR"/>
      </w:rPr>
      <w:drawing>
        <wp:inline distT="0" distB="0" distL="0" distR="0" wp14:anchorId="2E0F20DC" wp14:editId="156C5597">
          <wp:extent cx="1358900" cy="6032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603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70F8"/>
    <w:multiLevelType w:val="hybridMultilevel"/>
    <w:tmpl w:val="20FE2DF4"/>
    <w:lvl w:ilvl="0" w:tplc="1B88718A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9950369"/>
    <w:multiLevelType w:val="hybridMultilevel"/>
    <w:tmpl w:val="1346A134"/>
    <w:lvl w:ilvl="0" w:tplc="BE708592">
      <w:start w:val="1"/>
      <w:numFmt w:val="lowerLetter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03119"/>
    <w:rsid w:val="00010FA9"/>
    <w:rsid w:val="00020747"/>
    <w:rsid w:val="000213E1"/>
    <w:rsid w:val="0002412F"/>
    <w:rsid w:val="00027E92"/>
    <w:rsid w:val="00030B97"/>
    <w:rsid w:val="00034A5F"/>
    <w:rsid w:val="0004201E"/>
    <w:rsid w:val="00057083"/>
    <w:rsid w:val="00057C54"/>
    <w:rsid w:val="00063F6E"/>
    <w:rsid w:val="00070281"/>
    <w:rsid w:val="0007340B"/>
    <w:rsid w:val="00073D4F"/>
    <w:rsid w:val="000740D9"/>
    <w:rsid w:val="00077290"/>
    <w:rsid w:val="000917B6"/>
    <w:rsid w:val="0009301B"/>
    <w:rsid w:val="00094907"/>
    <w:rsid w:val="00094A0A"/>
    <w:rsid w:val="00095514"/>
    <w:rsid w:val="000A63F7"/>
    <w:rsid w:val="000B76B1"/>
    <w:rsid w:val="000C5EDE"/>
    <w:rsid w:val="000D01EA"/>
    <w:rsid w:val="000D34FF"/>
    <w:rsid w:val="000D7DB9"/>
    <w:rsid w:val="000D7DEB"/>
    <w:rsid w:val="000E384A"/>
    <w:rsid w:val="000E7CD2"/>
    <w:rsid w:val="000F11D1"/>
    <w:rsid w:val="000F3AAD"/>
    <w:rsid w:val="00106FDB"/>
    <w:rsid w:val="00110D2B"/>
    <w:rsid w:val="00112038"/>
    <w:rsid w:val="00114E19"/>
    <w:rsid w:val="00116B78"/>
    <w:rsid w:val="00117A10"/>
    <w:rsid w:val="00124028"/>
    <w:rsid w:val="00126050"/>
    <w:rsid w:val="001306FF"/>
    <w:rsid w:val="00134417"/>
    <w:rsid w:val="00136A8D"/>
    <w:rsid w:val="00140AF0"/>
    <w:rsid w:val="001413E7"/>
    <w:rsid w:val="00143EC5"/>
    <w:rsid w:val="00144721"/>
    <w:rsid w:val="0015681F"/>
    <w:rsid w:val="0016114D"/>
    <w:rsid w:val="00171810"/>
    <w:rsid w:val="001721E5"/>
    <w:rsid w:val="00174DCF"/>
    <w:rsid w:val="0019056D"/>
    <w:rsid w:val="00191861"/>
    <w:rsid w:val="001927DF"/>
    <w:rsid w:val="0019303E"/>
    <w:rsid w:val="00193E34"/>
    <w:rsid w:val="001961E7"/>
    <w:rsid w:val="001A4488"/>
    <w:rsid w:val="001A50D7"/>
    <w:rsid w:val="001B0010"/>
    <w:rsid w:val="001B40C1"/>
    <w:rsid w:val="001C4CE6"/>
    <w:rsid w:val="001C61F3"/>
    <w:rsid w:val="001D29A5"/>
    <w:rsid w:val="001D2CB1"/>
    <w:rsid w:val="001D59CD"/>
    <w:rsid w:val="001E503A"/>
    <w:rsid w:val="001F6ABB"/>
    <w:rsid w:val="001F7EED"/>
    <w:rsid w:val="001F7FF9"/>
    <w:rsid w:val="002047B4"/>
    <w:rsid w:val="002155DC"/>
    <w:rsid w:val="00217B86"/>
    <w:rsid w:val="00221327"/>
    <w:rsid w:val="002213D3"/>
    <w:rsid w:val="0022200A"/>
    <w:rsid w:val="002222B7"/>
    <w:rsid w:val="00236F40"/>
    <w:rsid w:val="00240672"/>
    <w:rsid w:val="0024349C"/>
    <w:rsid w:val="00244DD4"/>
    <w:rsid w:val="00245DE3"/>
    <w:rsid w:val="00251E0A"/>
    <w:rsid w:val="00254C83"/>
    <w:rsid w:val="00270778"/>
    <w:rsid w:val="00271153"/>
    <w:rsid w:val="00283376"/>
    <w:rsid w:val="0028645E"/>
    <w:rsid w:val="00290092"/>
    <w:rsid w:val="002928A4"/>
    <w:rsid w:val="002928E3"/>
    <w:rsid w:val="00294394"/>
    <w:rsid w:val="002A4A2A"/>
    <w:rsid w:val="002B6C3F"/>
    <w:rsid w:val="002C050F"/>
    <w:rsid w:val="002C35CF"/>
    <w:rsid w:val="002C5F65"/>
    <w:rsid w:val="002D4E33"/>
    <w:rsid w:val="002E01B3"/>
    <w:rsid w:val="002E4F9D"/>
    <w:rsid w:val="002E74F3"/>
    <w:rsid w:val="003005D7"/>
    <w:rsid w:val="00301B8D"/>
    <w:rsid w:val="00302CFB"/>
    <w:rsid w:val="0030329E"/>
    <w:rsid w:val="00323296"/>
    <w:rsid w:val="00324B9B"/>
    <w:rsid w:val="003400E7"/>
    <w:rsid w:val="00340EAD"/>
    <w:rsid w:val="00341D45"/>
    <w:rsid w:val="00342423"/>
    <w:rsid w:val="00343E23"/>
    <w:rsid w:val="00362AB7"/>
    <w:rsid w:val="003672DA"/>
    <w:rsid w:val="003771FC"/>
    <w:rsid w:val="00386A3F"/>
    <w:rsid w:val="003935D4"/>
    <w:rsid w:val="00393D67"/>
    <w:rsid w:val="00394608"/>
    <w:rsid w:val="00396421"/>
    <w:rsid w:val="003A509C"/>
    <w:rsid w:val="003A5A6C"/>
    <w:rsid w:val="003B511E"/>
    <w:rsid w:val="003C2869"/>
    <w:rsid w:val="003C7F5E"/>
    <w:rsid w:val="003D03F7"/>
    <w:rsid w:val="003D0F59"/>
    <w:rsid w:val="003D3AA3"/>
    <w:rsid w:val="003D5BB5"/>
    <w:rsid w:val="003E03D3"/>
    <w:rsid w:val="003E0E3B"/>
    <w:rsid w:val="003F7917"/>
    <w:rsid w:val="003F7E58"/>
    <w:rsid w:val="00410402"/>
    <w:rsid w:val="004135B8"/>
    <w:rsid w:val="0042393A"/>
    <w:rsid w:val="0042579C"/>
    <w:rsid w:val="00427F94"/>
    <w:rsid w:val="004306EF"/>
    <w:rsid w:val="00430A52"/>
    <w:rsid w:val="004343D0"/>
    <w:rsid w:val="004359FD"/>
    <w:rsid w:val="004457E7"/>
    <w:rsid w:val="00446723"/>
    <w:rsid w:val="0044764C"/>
    <w:rsid w:val="00447C1A"/>
    <w:rsid w:val="004509AB"/>
    <w:rsid w:val="00477385"/>
    <w:rsid w:val="00481C56"/>
    <w:rsid w:val="00483266"/>
    <w:rsid w:val="00492FDD"/>
    <w:rsid w:val="004A2B0A"/>
    <w:rsid w:val="004B0E92"/>
    <w:rsid w:val="004B44D8"/>
    <w:rsid w:val="004D1E45"/>
    <w:rsid w:val="004D2E76"/>
    <w:rsid w:val="004D2F29"/>
    <w:rsid w:val="004D4D1A"/>
    <w:rsid w:val="004D6833"/>
    <w:rsid w:val="004E2DC7"/>
    <w:rsid w:val="004F179A"/>
    <w:rsid w:val="004F2D24"/>
    <w:rsid w:val="004F6D86"/>
    <w:rsid w:val="004F6FCF"/>
    <w:rsid w:val="004F7F5E"/>
    <w:rsid w:val="005114B3"/>
    <w:rsid w:val="00512257"/>
    <w:rsid w:val="00522FCB"/>
    <w:rsid w:val="005246E3"/>
    <w:rsid w:val="005363CA"/>
    <w:rsid w:val="005503C1"/>
    <w:rsid w:val="00551A16"/>
    <w:rsid w:val="0055383F"/>
    <w:rsid w:val="00554D11"/>
    <w:rsid w:val="005570AC"/>
    <w:rsid w:val="005644FF"/>
    <w:rsid w:val="0059075E"/>
    <w:rsid w:val="00592B08"/>
    <w:rsid w:val="00592C7E"/>
    <w:rsid w:val="00593FF1"/>
    <w:rsid w:val="005A0BF7"/>
    <w:rsid w:val="005A0C18"/>
    <w:rsid w:val="005A2959"/>
    <w:rsid w:val="005A2C3F"/>
    <w:rsid w:val="005A5720"/>
    <w:rsid w:val="005A79D6"/>
    <w:rsid w:val="005B3F87"/>
    <w:rsid w:val="005B4588"/>
    <w:rsid w:val="005C442B"/>
    <w:rsid w:val="005D01F3"/>
    <w:rsid w:val="005D47A2"/>
    <w:rsid w:val="005D5331"/>
    <w:rsid w:val="005E3995"/>
    <w:rsid w:val="005E51FD"/>
    <w:rsid w:val="005F2FD3"/>
    <w:rsid w:val="005F3DEB"/>
    <w:rsid w:val="005F433D"/>
    <w:rsid w:val="00605055"/>
    <w:rsid w:val="00605FB0"/>
    <w:rsid w:val="00610EA2"/>
    <w:rsid w:val="00616C70"/>
    <w:rsid w:val="0061794F"/>
    <w:rsid w:val="00621885"/>
    <w:rsid w:val="00624B8F"/>
    <w:rsid w:val="00627D38"/>
    <w:rsid w:val="0063064B"/>
    <w:rsid w:val="006337BD"/>
    <w:rsid w:val="00635FC8"/>
    <w:rsid w:val="006378F7"/>
    <w:rsid w:val="00640638"/>
    <w:rsid w:val="00651C64"/>
    <w:rsid w:val="0065553A"/>
    <w:rsid w:val="00660906"/>
    <w:rsid w:val="00671AE4"/>
    <w:rsid w:val="0067752E"/>
    <w:rsid w:val="00680001"/>
    <w:rsid w:val="006833CD"/>
    <w:rsid w:val="00684240"/>
    <w:rsid w:val="006847A0"/>
    <w:rsid w:val="006909B4"/>
    <w:rsid w:val="006A16D7"/>
    <w:rsid w:val="006A3900"/>
    <w:rsid w:val="006A6C8C"/>
    <w:rsid w:val="006B46A5"/>
    <w:rsid w:val="006B4CD2"/>
    <w:rsid w:val="006B5F53"/>
    <w:rsid w:val="006D0DD0"/>
    <w:rsid w:val="006D5A6E"/>
    <w:rsid w:val="006D69E7"/>
    <w:rsid w:val="006D7E52"/>
    <w:rsid w:val="006E16BA"/>
    <w:rsid w:val="006E52E8"/>
    <w:rsid w:val="006F2A34"/>
    <w:rsid w:val="00703C58"/>
    <w:rsid w:val="00703C91"/>
    <w:rsid w:val="00703FC5"/>
    <w:rsid w:val="007068B3"/>
    <w:rsid w:val="00707381"/>
    <w:rsid w:val="00711421"/>
    <w:rsid w:val="00713C62"/>
    <w:rsid w:val="00716CBF"/>
    <w:rsid w:val="00721F8B"/>
    <w:rsid w:val="00734163"/>
    <w:rsid w:val="00734E74"/>
    <w:rsid w:val="007372BB"/>
    <w:rsid w:val="00740F00"/>
    <w:rsid w:val="007410EF"/>
    <w:rsid w:val="007438FA"/>
    <w:rsid w:val="00750B32"/>
    <w:rsid w:val="0075149E"/>
    <w:rsid w:val="00753043"/>
    <w:rsid w:val="007564FF"/>
    <w:rsid w:val="00764394"/>
    <w:rsid w:val="00772D06"/>
    <w:rsid w:val="007828A8"/>
    <w:rsid w:val="007834C9"/>
    <w:rsid w:val="007861A6"/>
    <w:rsid w:val="00797BAA"/>
    <w:rsid w:val="007A3482"/>
    <w:rsid w:val="007A40A2"/>
    <w:rsid w:val="007A5B64"/>
    <w:rsid w:val="007B47D9"/>
    <w:rsid w:val="007C30CA"/>
    <w:rsid w:val="007C4A1C"/>
    <w:rsid w:val="007D35F8"/>
    <w:rsid w:val="007D7C2E"/>
    <w:rsid w:val="007E23B2"/>
    <w:rsid w:val="007E6694"/>
    <w:rsid w:val="007E6DFB"/>
    <w:rsid w:val="007E7C80"/>
    <w:rsid w:val="007F1FD2"/>
    <w:rsid w:val="007F202F"/>
    <w:rsid w:val="007F2107"/>
    <w:rsid w:val="007F4134"/>
    <w:rsid w:val="008111F7"/>
    <w:rsid w:val="00815815"/>
    <w:rsid w:val="00821E0C"/>
    <w:rsid w:val="00822C8B"/>
    <w:rsid w:val="00823B2E"/>
    <w:rsid w:val="00833DE6"/>
    <w:rsid w:val="00835DEE"/>
    <w:rsid w:val="0084511C"/>
    <w:rsid w:val="00861B39"/>
    <w:rsid w:val="00864BA6"/>
    <w:rsid w:val="008714D6"/>
    <w:rsid w:val="00875044"/>
    <w:rsid w:val="00876127"/>
    <w:rsid w:val="008811A6"/>
    <w:rsid w:val="00881AF2"/>
    <w:rsid w:val="00885928"/>
    <w:rsid w:val="00885D7C"/>
    <w:rsid w:val="00886E6E"/>
    <w:rsid w:val="00887AA3"/>
    <w:rsid w:val="00892BA0"/>
    <w:rsid w:val="008961C5"/>
    <w:rsid w:val="008A076B"/>
    <w:rsid w:val="008A0E07"/>
    <w:rsid w:val="008A325D"/>
    <w:rsid w:val="008A4638"/>
    <w:rsid w:val="008A6A8F"/>
    <w:rsid w:val="008B1E8A"/>
    <w:rsid w:val="008B2FE1"/>
    <w:rsid w:val="008B4AC2"/>
    <w:rsid w:val="008C0CF3"/>
    <w:rsid w:val="008C555D"/>
    <w:rsid w:val="008E04D8"/>
    <w:rsid w:val="008E157A"/>
    <w:rsid w:val="008E344A"/>
    <w:rsid w:val="008E4257"/>
    <w:rsid w:val="008E5EEE"/>
    <w:rsid w:val="008E71F6"/>
    <w:rsid w:val="008F73A8"/>
    <w:rsid w:val="009048D2"/>
    <w:rsid w:val="0091026C"/>
    <w:rsid w:val="00911351"/>
    <w:rsid w:val="0091243A"/>
    <w:rsid w:val="009131A3"/>
    <w:rsid w:val="00920C43"/>
    <w:rsid w:val="009408B2"/>
    <w:rsid w:val="009515ED"/>
    <w:rsid w:val="0095394F"/>
    <w:rsid w:val="009539EE"/>
    <w:rsid w:val="0095698B"/>
    <w:rsid w:val="00960BC4"/>
    <w:rsid w:val="009627CE"/>
    <w:rsid w:val="009629B8"/>
    <w:rsid w:val="009629FD"/>
    <w:rsid w:val="0096487E"/>
    <w:rsid w:val="009705B5"/>
    <w:rsid w:val="00972647"/>
    <w:rsid w:val="009727C2"/>
    <w:rsid w:val="009750A5"/>
    <w:rsid w:val="009779CA"/>
    <w:rsid w:val="009827DB"/>
    <w:rsid w:val="0098672D"/>
    <w:rsid w:val="00986815"/>
    <w:rsid w:val="0099093E"/>
    <w:rsid w:val="0099456D"/>
    <w:rsid w:val="009957BA"/>
    <w:rsid w:val="009A7BCC"/>
    <w:rsid w:val="009B2EAC"/>
    <w:rsid w:val="009B319C"/>
    <w:rsid w:val="009B7262"/>
    <w:rsid w:val="009D0781"/>
    <w:rsid w:val="009D5C35"/>
    <w:rsid w:val="009E2132"/>
    <w:rsid w:val="009E5D20"/>
    <w:rsid w:val="009F0A14"/>
    <w:rsid w:val="009F523A"/>
    <w:rsid w:val="009F7F0B"/>
    <w:rsid w:val="00A0256B"/>
    <w:rsid w:val="00A02FB8"/>
    <w:rsid w:val="00A05761"/>
    <w:rsid w:val="00A11ECD"/>
    <w:rsid w:val="00A15811"/>
    <w:rsid w:val="00A173EF"/>
    <w:rsid w:val="00A21473"/>
    <w:rsid w:val="00A23B29"/>
    <w:rsid w:val="00A33BE8"/>
    <w:rsid w:val="00A34AE8"/>
    <w:rsid w:val="00A35643"/>
    <w:rsid w:val="00A43558"/>
    <w:rsid w:val="00A53883"/>
    <w:rsid w:val="00A62725"/>
    <w:rsid w:val="00A65107"/>
    <w:rsid w:val="00A82472"/>
    <w:rsid w:val="00A834BD"/>
    <w:rsid w:val="00A84053"/>
    <w:rsid w:val="00A84C29"/>
    <w:rsid w:val="00A918D2"/>
    <w:rsid w:val="00A93A05"/>
    <w:rsid w:val="00A95604"/>
    <w:rsid w:val="00AA243E"/>
    <w:rsid w:val="00AA3CC9"/>
    <w:rsid w:val="00AB5155"/>
    <w:rsid w:val="00AC27A4"/>
    <w:rsid w:val="00AC6E55"/>
    <w:rsid w:val="00AD1545"/>
    <w:rsid w:val="00AD17B5"/>
    <w:rsid w:val="00AD3312"/>
    <w:rsid w:val="00AD3F3F"/>
    <w:rsid w:val="00AE5BFB"/>
    <w:rsid w:val="00AF1B81"/>
    <w:rsid w:val="00AF1FC9"/>
    <w:rsid w:val="00AF36C7"/>
    <w:rsid w:val="00B063F3"/>
    <w:rsid w:val="00B06D2C"/>
    <w:rsid w:val="00B07EFA"/>
    <w:rsid w:val="00B1254A"/>
    <w:rsid w:val="00B14983"/>
    <w:rsid w:val="00B155F8"/>
    <w:rsid w:val="00B211A7"/>
    <w:rsid w:val="00B30CF9"/>
    <w:rsid w:val="00B31E44"/>
    <w:rsid w:val="00B440AF"/>
    <w:rsid w:val="00B452DA"/>
    <w:rsid w:val="00B514E2"/>
    <w:rsid w:val="00B52C73"/>
    <w:rsid w:val="00B63962"/>
    <w:rsid w:val="00B63CE6"/>
    <w:rsid w:val="00B67CCB"/>
    <w:rsid w:val="00B719E4"/>
    <w:rsid w:val="00B73082"/>
    <w:rsid w:val="00B75E0C"/>
    <w:rsid w:val="00B84270"/>
    <w:rsid w:val="00B8787E"/>
    <w:rsid w:val="00B920E7"/>
    <w:rsid w:val="00B94795"/>
    <w:rsid w:val="00BA0123"/>
    <w:rsid w:val="00BA2784"/>
    <w:rsid w:val="00BA6497"/>
    <w:rsid w:val="00BA7AF2"/>
    <w:rsid w:val="00BB5DC3"/>
    <w:rsid w:val="00BC1076"/>
    <w:rsid w:val="00BC36C4"/>
    <w:rsid w:val="00BC6910"/>
    <w:rsid w:val="00BD300D"/>
    <w:rsid w:val="00BE0E25"/>
    <w:rsid w:val="00BE54E6"/>
    <w:rsid w:val="00BE5F36"/>
    <w:rsid w:val="00C01883"/>
    <w:rsid w:val="00C12B0F"/>
    <w:rsid w:val="00C13E2B"/>
    <w:rsid w:val="00C15E45"/>
    <w:rsid w:val="00C17E78"/>
    <w:rsid w:val="00C20EAA"/>
    <w:rsid w:val="00C23512"/>
    <w:rsid w:val="00C27FBB"/>
    <w:rsid w:val="00C33F69"/>
    <w:rsid w:val="00C3461D"/>
    <w:rsid w:val="00C364CD"/>
    <w:rsid w:val="00C422BB"/>
    <w:rsid w:val="00C43C3C"/>
    <w:rsid w:val="00C46A55"/>
    <w:rsid w:val="00C54E1C"/>
    <w:rsid w:val="00C559A9"/>
    <w:rsid w:val="00C63FDF"/>
    <w:rsid w:val="00C73366"/>
    <w:rsid w:val="00C75562"/>
    <w:rsid w:val="00C7766C"/>
    <w:rsid w:val="00C8727E"/>
    <w:rsid w:val="00C917C7"/>
    <w:rsid w:val="00C979DA"/>
    <w:rsid w:val="00CA0163"/>
    <w:rsid w:val="00CA01EF"/>
    <w:rsid w:val="00CA0275"/>
    <w:rsid w:val="00CB17D5"/>
    <w:rsid w:val="00CB66FC"/>
    <w:rsid w:val="00CC1B1A"/>
    <w:rsid w:val="00CC2A78"/>
    <w:rsid w:val="00CC7E0E"/>
    <w:rsid w:val="00CD167A"/>
    <w:rsid w:val="00CD5736"/>
    <w:rsid w:val="00CD62E2"/>
    <w:rsid w:val="00CE0D30"/>
    <w:rsid w:val="00CE5461"/>
    <w:rsid w:val="00CE5DA0"/>
    <w:rsid w:val="00CF04F6"/>
    <w:rsid w:val="00CF196C"/>
    <w:rsid w:val="00CF36DC"/>
    <w:rsid w:val="00CF7C45"/>
    <w:rsid w:val="00D013DF"/>
    <w:rsid w:val="00D07404"/>
    <w:rsid w:val="00D07408"/>
    <w:rsid w:val="00D140BB"/>
    <w:rsid w:val="00D16327"/>
    <w:rsid w:val="00D22C15"/>
    <w:rsid w:val="00D2688C"/>
    <w:rsid w:val="00D2797C"/>
    <w:rsid w:val="00D32894"/>
    <w:rsid w:val="00D445CC"/>
    <w:rsid w:val="00D474C2"/>
    <w:rsid w:val="00D4780D"/>
    <w:rsid w:val="00D51E45"/>
    <w:rsid w:val="00D6017E"/>
    <w:rsid w:val="00D64B27"/>
    <w:rsid w:val="00D67F4D"/>
    <w:rsid w:val="00D70C87"/>
    <w:rsid w:val="00D72EB6"/>
    <w:rsid w:val="00D73695"/>
    <w:rsid w:val="00D74E5A"/>
    <w:rsid w:val="00D75AF3"/>
    <w:rsid w:val="00D85245"/>
    <w:rsid w:val="00D9215E"/>
    <w:rsid w:val="00D9510F"/>
    <w:rsid w:val="00DB2F49"/>
    <w:rsid w:val="00DC3DD4"/>
    <w:rsid w:val="00DC62E4"/>
    <w:rsid w:val="00DD6F94"/>
    <w:rsid w:val="00DE3303"/>
    <w:rsid w:val="00DE47A2"/>
    <w:rsid w:val="00DE6709"/>
    <w:rsid w:val="00DF2562"/>
    <w:rsid w:val="00E0020F"/>
    <w:rsid w:val="00E0449B"/>
    <w:rsid w:val="00E05DF5"/>
    <w:rsid w:val="00E05E51"/>
    <w:rsid w:val="00E11B3C"/>
    <w:rsid w:val="00E12BA2"/>
    <w:rsid w:val="00E12FAC"/>
    <w:rsid w:val="00E15671"/>
    <w:rsid w:val="00E20167"/>
    <w:rsid w:val="00E25E20"/>
    <w:rsid w:val="00E30109"/>
    <w:rsid w:val="00E31200"/>
    <w:rsid w:val="00E33691"/>
    <w:rsid w:val="00E42B31"/>
    <w:rsid w:val="00E50A0F"/>
    <w:rsid w:val="00E520C5"/>
    <w:rsid w:val="00E6524B"/>
    <w:rsid w:val="00E66A99"/>
    <w:rsid w:val="00E71AFA"/>
    <w:rsid w:val="00E71F59"/>
    <w:rsid w:val="00E73620"/>
    <w:rsid w:val="00E812ED"/>
    <w:rsid w:val="00E840D9"/>
    <w:rsid w:val="00E86FC8"/>
    <w:rsid w:val="00E91B0E"/>
    <w:rsid w:val="00EB356D"/>
    <w:rsid w:val="00EB55BB"/>
    <w:rsid w:val="00EC2FBA"/>
    <w:rsid w:val="00EE7301"/>
    <w:rsid w:val="00EF0131"/>
    <w:rsid w:val="00EF1825"/>
    <w:rsid w:val="00EF2088"/>
    <w:rsid w:val="00EF5FC6"/>
    <w:rsid w:val="00EF7965"/>
    <w:rsid w:val="00F04470"/>
    <w:rsid w:val="00F140FD"/>
    <w:rsid w:val="00F14631"/>
    <w:rsid w:val="00F166EA"/>
    <w:rsid w:val="00F16BFF"/>
    <w:rsid w:val="00F25583"/>
    <w:rsid w:val="00F428F4"/>
    <w:rsid w:val="00F4377F"/>
    <w:rsid w:val="00F543C3"/>
    <w:rsid w:val="00F619AE"/>
    <w:rsid w:val="00F65C8C"/>
    <w:rsid w:val="00F849C7"/>
    <w:rsid w:val="00F85B74"/>
    <w:rsid w:val="00F86CA7"/>
    <w:rsid w:val="00F87983"/>
    <w:rsid w:val="00F920E3"/>
    <w:rsid w:val="00F97EFA"/>
    <w:rsid w:val="00FA0453"/>
    <w:rsid w:val="00FA3F35"/>
    <w:rsid w:val="00FB0CD2"/>
    <w:rsid w:val="00FB1592"/>
    <w:rsid w:val="00FB32A8"/>
    <w:rsid w:val="00FB6E93"/>
    <w:rsid w:val="00FC5C92"/>
    <w:rsid w:val="00FC7107"/>
    <w:rsid w:val="00FD269E"/>
    <w:rsid w:val="00FD3E92"/>
    <w:rsid w:val="00FD5626"/>
    <w:rsid w:val="00FE2B75"/>
    <w:rsid w:val="00FF1524"/>
    <w:rsid w:val="00FF1657"/>
    <w:rsid w:val="00FF736E"/>
    <w:rsid w:val="00FF7743"/>
    <w:rsid w:val="03BD3671"/>
    <w:rsid w:val="065EB2DC"/>
    <w:rsid w:val="0A0C4B10"/>
    <w:rsid w:val="0FAD72C0"/>
    <w:rsid w:val="10550013"/>
    <w:rsid w:val="1419027A"/>
    <w:rsid w:val="143C732F"/>
    <w:rsid w:val="15BD6855"/>
    <w:rsid w:val="16E54347"/>
    <w:rsid w:val="1720602B"/>
    <w:rsid w:val="1751EA1B"/>
    <w:rsid w:val="1763F4ED"/>
    <w:rsid w:val="18A95A82"/>
    <w:rsid w:val="194F4F57"/>
    <w:rsid w:val="1ADFA91C"/>
    <w:rsid w:val="1BF1F452"/>
    <w:rsid w:val="1CA624E9"/>
    <w:rsid w:val="1DE851EA"/>
    <w:rsid w:val="1E0073A4"/>
    <w:rsid w:val="1E500CAE"/>
    <w:rsid w:val="1E868A69"/>
    <w:rsid w:val="202918C4"/>
    <w:rsid w:val="21BE2B2B"/>
    <w:rsid w:val="221EF135"/>
    <w:rsid w:val="2292BFAC"/>
    <w:rsid w:val="24C53DE1"/>
    <w:rsid w:val="27E7C8BF"/>
    <w:rsid w:val="290F9CBA"/>
    <w:rsid w:val="292FD6E9"/>
    <w:rsid w:val="29DF49A2"/>
    <w:rsid w:val="2C5295A6"/>
    <w:rsid w:val="2CA35B5C"/>
    <w:rsid w:val="2D47A753"/>
    <w:rsid w:val="2DA7760E"/>
    <w:rsid w:val="2DE497E4"/>
    <w:rsid w:val="2E78D24E"/>
    <w:rsid w:val="30B8BB41"/>
    <w:rsid w:val="311A80D4"/>
    <w:rsid w:val="320044C8"/>
    <w:rsid w:val="321183A8"/>
    <w:rsid w:val="3296FFCE"/>
    <w:rsid w:val="33C9E532"/>
    <w:rsid w:val="35A9C96D"/>
    <w:rsid w:val="3612A7FD"/>
    <w:rsid w:val="36A330AE"/>
    <w:rsid w:val="36F64A81"/>
    <w:rsid w:val="37E43642"/>
    <w:rsid w:val="3A3F7F3A"/>
    <w:rsid w:val="3B635AC5"/>
    <w:rsid w:val="3E4EB49C"/>
    <w:rsid w:val="40A77F9E"/>
    <w:rsid w:val="427D27F4"/>
    <w:rsid w:val="4A1C476A"/>
    <w:rsid w:val="4C2D906F"/>
    <w:rsid w:val="4CF6EB45"/>
    <w:rsid w:val="4F674177"/>
    <w:rsid w:val="4FCD6BC9"/>
    <w:rsid w:val="52390862"/>
    <w:rsid w:val="5285E102"/>
    <w:rsid w:val="53D3691E"/>
    <w:rsid w:val="540DE4C7"/>
    <w:rsid w:val="5461F0A2"/>
    <w:rsid w:val="54F4DC03"/>
    <w:rsid w:val="55DC217C"/>
    <w:rsid w:val="55FC145E"/>
    <w:rsid w:val="5657B016"/>
    <w:rsid w:val="567CD6B8"/>
    <w:rsid w:val="56D66996"/>
    <w:rsid w:val="5AAF27B3"/>
    <w:rsid w:val="5B8CA5E7"/>
    <w:rsid w:val="5C77E39E"/>
    <w:rsid w:val="5C819D0C"/>
    <w:rsid w:val="5D3D23CE"/>
    <w:rsid w:val="5DB7C4A1"/>
    <w:rsid w:val="62B67D90"/>
    <w:rsid w:val="639B1A29"/>
    <w:rsid w:val="63E729DA"/>
    <w:rsid w:val="6471B396"/>
    <w:rsid w:val="6714FCEC"/>
    <w:rsid w:val="682CDFF3"/>
    <w:rsid w:val="685674C1"/>
    <w:rsid w:val="69EF4B01"/>
    <w:rsid w:val="6BDEACC5"/>
    <w:rsid w:val="6BF381BE"/>
    <w:rsid w:val="6E0E0323"/>
    <w:rsid w:val="6E2FAAFA"/>
    <w:rsid w:val="6FB65005"/>
    <w:rsid w:val="7037BD1B"/>
    <w:rsid w:val="70B5C2FD"/>
    <w:rsid w:val="72F35DE6"/>
    <w:rsid w:val="73F71224"/>
    <w:rsid w:val="74240513"/>
    <w:rsid w:val="7514687A"/>
    <w:rsid w:val="759D4964"/>
    <w:rsid w:val="7A3E9477"/>
    <w:rsid w:val="7DAB5828"/>
    <w:rsid w:val="7F41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7481"/>
  <w15:docId w15:val="{72F88D48-B76B-4D6C-8E95-5E0BBE68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1"/>
    <w:uiPriority w:val="99"/>
    <w:rsid w:val="00D16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uiPriority w:val="99"/>
    <w:semiHidden/>
    <w:rsid w:val="00D16327"/>
    <w:rPr>
      <w:rFonts w:ascii="Calibri" w:eastAsia="Times New Roman" w:hAnsi="Calibri" w:cs="Times New Roman"/>
    </w:rPr>
  </w:style>
  <w:style w:type="character" w:customStyle="1" w:styleId="RodapChar1">
    <w:name w:val="Rodapé Char1"/>
    <w:link w:val="Rodap"/>
    <w:uiPriority w:val="99"/>
    <w:rsid w:val="00D16327"/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1"/>
    <w:uiPriority w:val="99"/>
    <w:rsid w:val="00D163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semiHidden/>
    <w:rsid w:val="00D16327"/>
    <w:rPr>
      <w:rFonts w:ascii="Calibri" w:eastAsia="Times New Roman" w:hAnsi="Calibri" w:cs="Times New Roman"/>
    </w:rPr>
  </w:style>
  <w:style w:type="character" w:customStyle="1" w:styleId="CabealhoChar1">
    <w:name w:val="Cabeçalho Char1"/>
    <w:link w:val="Cabealho"/>
    <w:uiPriority w:val="99"/>
    <w:rsid w:val="00D16327"/>
    <w:rPr>
      <w:rFonts w:ascii="Calibri" w:eastAsia="Times New Roman" w:hAnsi="Calibri" w:cs="Times New Roman"/>
    </w:rPr>
  </w:style>
  <w:style w:type="character" w:customStyle="1" w:styleId="normaltextrun">
    <w:name w:val="normaltextrun"/>
    <w:basedOn w:val="Fontepargpadro"/>
    <w:rsid w:val="00E71F59"/>
  </w:style>
  <w:style w:type="paragraph" w:styleId="PargrafodaLista">
    <w:name w:val="List Paragraph"/>
    <w:basedOn w:val="Normal"/>
    <w:uiPriority w:val="34"/>
    <w:qFormat/>
    <w:rsid w:val="00F86CA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3C3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75E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2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prj-my.sharepoint.com/:b:/r/personal/laisa_coelho_mprj_mp_br/Documents/Secretaria%20Administrativa/Medidas%20de%20sa%C3%BAde%20pub%20relacionadas%20as%20escolas%20no%20contexto%20da%20covid-19.%20OMS%20E%20UNICEF.pdf?csf=1&amp;web=1&amp;e=SLGG6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prj-my.sharepoint.com/:b:/g/personal/laisa_coelho_mprj_mp_br/EQVx19FpK1dBpdcNARc1c8kBA7tm7HA-TBFV3g4xcxXHFA?e=zLg7b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A254D374D5046B1B0C1881C4F5BFB" ma:contentTypeVersion="12" ma:contentTypeDescription="Crie um novo documento." ma:contentTypeScope="" ma:versionID="8eaa2305f425995de4f586612c041617">
  <xsd:schema xmlns:xsd="http://www.w3.org/2001/XMLSchema" xmlns:xs="http://www.w3.org/2001/XMLSchema" xmlns:p="http://schemas.microsoft.com/office/2006/metadata/properties" xmlns:ns3="2da3442c-63fb-4687-9e8f-f95e26172ec9" xmlns:ns4="e3f98fb9-399c-4ddb-bf2e-cb57f7ad9405" targetNamespace="http://schemas.microsoft.com/office/2006/metadata/properties" ma:root="true" ma:fieldsID="60caf2bc857838ed277a41d93f229f81" ns3:_="" ns4:_="">
    <xsd:import namespace="2da3442c-63fb-4687-9e8f-f95e26172ec9"/>
    <xsd:import namespace="e3f98fb9-399c-4ddb-bf2e-cb57f7ad9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3442c-63fb-4687-9e8f-f95e26172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98fb9-399c-4ddb-bf2e-cb57f7ad9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D4B51-0149-44D2-A3EE-9382B06DB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1F7B8-5D3E-4501-AB0F-6D6D43E91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07BE8-5D85-464B-B2D1-4D5A8A215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3442c-63fb-4687-9e8f-f95e26172ec9"/>
    <ds:schemaRef ds:uri="e3f98fb9-399c-4ddb-bf2e-cb57f7ad9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2343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Vieira Carbonel Cyrne</dc:creator>
  <cp:keywords/>
  <cp:lastModifiedBy>USUARIO</cp:lastModifiedBy>
  <cp:revision>2</cp:revision>
  <cp:lastPrinted>2020-12-15T18:20:00Z</cp:lastPrinted>
  <dcterms:created xsi:type="dcterms:W3CDTF">2021-09-21T14:04:00Z</dcterms:created>
  <dcterms:modified xsi:type="dcterms:W3CDTF">2021-09-21T14:04:00Z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0x010100DCDA254D374D5046B1B0C1881C4F5BFB</vt:lpwstr>
  </property>
</Properties>
</file>