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widowControl w:val="false"/>
        <w:spacing w:lineRule="auto" w:line="360" w:before="200" w:after="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NOTÍCIA DE FATO ELEITORAL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20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1. 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, por intermédio do Promotor Eleitoral abaixo assinado, no uso das atribuições legais, e com fundamento nas disposições contidas na Portaria PGE n. 01, de 09 de setembro de 2019, que regulamenta a Notícia de Fato Eleitoral, </w:t>
      </w:r>
      <w:r>
        <w:rPr>
          <w:rFonts w:eastAsia="Cambria" w:cs="Cambria" w:ascii="Cambria" w:hAnsi="Cambria"/>
          <w:b/>
          <w:sz w:val="24"/>
          <w:szCs w:val="24"/>
        </w:rPr>
        <w:t>RESOLVE</w:t>
      </w:r>
      <w:r>
        <w:rPr>
          <w:rFonts w:eastAsia="Cambria" w:cs="Cambria" w:ascii="Cambria" w:hAnsi="Cambria"/>
          <w:sz w:val="24"/>
          <w:szCs w:val="24"/>
        </w:rPr>
        <w:t xml:space="preserve"> instaurar a presente </w:t>
      </w:r>
      <w:r>
        <w:rPr>
          <w:rFonts w:eastAsia="Cambria" w:cs="Cambria" w:ascii="Cambria" w:hAnsi="Cambria"/>
          <w:b/>
          <w:sz w:val="24"/>
          <w:szCs w:val="24"/>
        </w:rPr>
        <w:t>NOTÍCIA DE FATO</w:t>
      </w:r>
      <w:r>
        <w:rPr>
          <w:rFonts w:eastAsia="Cambria" w:cs="Cambria" w:ascii="Cambria" w:hAnsi="Cambria"/>
          <w:sz w:val="24"/>
          <w:szCs w:val="24"/>
        </w:rPr>
        <w:t xml:space="preserve"> para delimitar os fatos narrados no termo de declaração anexo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(ou na documentação anexa), </w:t>
      </w:r>
      <w:r>
        <w:rPr>
          <w:rFonts w:eastAsia="Cambria" w:cs="Cambria" w:ascii="Cambria" w:hAnsi="Cambria"/>
          <w:sz w:val="24"/>
          <w:szCs w:val="24"/>
        </w:rPr>
        <w:t>nos termos do art. 53, da citada Portaria.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2. Desde já, </w:t>
      </w:r>
      <w:r>
        <w:rPr>
          <w:rFonts w:eastAsia="Cambria" w:cs="Cambria" w:ascii="Cambria" w:hAnsi="Cambria"/>
          <w:b/>
          <w:sz w:val="24"/>
          <w:szCs w:val="24"/>
        </w:rPr>
        <w:t>DETERMINO</w:t>
      </w:r>
      <w:r>
        <w:rPr>
          <w:rFonts w:eastAsia="Cambria" w:cs="Cambria" w:ascii="Cambria" w:hAnsi="Cambria"/>
          <w:sz w:val="24"/>
          <w:szCs w:val="24"/>
        </w:rPr>
        <w:t xml:space="preserve"> as seguintes providências preliminares: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(determinar as diligências iniciais para ao final deliberar sobre a instauração ou não de uma investigação, lembrando que em NF é </w:t>
      </w:r>
      <w:r>
        <w:rPr>
          <w:rFonts w:eastAsia="Cambria" w:cs="Cambria" w:ascii="Cambria" w:hAnsi="Cambria"/>
          <w:color w:val="FF0000"/>
          <w:sz w:val="24"/>
          <w:szCs w:val="24"/>
          <w:u w:val="single"/>
        </w:rPr>
        <w:t>VEDADA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a expedição de REQUISIÇÕES, conforme art. 54, § 1°, da Portaria PGE 01/2019)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3. </w:t>
      </w:r>
      <w:r>
        <w:rPr>
          <w:rFonts w:eastAsia="Cambria" w:cs="Cambria" w:ascii="Cambria" w:hAnsi="Cambria"/>
          <w:b/>
          <w:sz w:val="24"/>
          <w:szCs w:val="24"/>
        </w:rPr>
        <w:t>REGISTRE-SE</w:t>
      </w:r>
      <w:r>
        <w:rPr>
          <w:rFonts w:eastAsia="Cambria" w:cs="Cambria" w:ascii="Cambria" w:hAnsi="Cambria"/>
          <w:sz w:val="24"/>
          <w:szCs w:val="24"/>
        </w:rPr>
        <w:t xml:space="preserve"> no Sistema de Eletrônico próprio - E-EXT/MPTO.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139</Words>
  <Characters>758</Characters>
  <CharactersWithSpaces>888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2023-06-11T05:11:36Z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