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>
          <w:rFonts w:ascii="Cambria" w:hAnsi="Cambria" w:cs="Arial"/>
          <w:b/>
          <w:b/>
          <w:bCs/>
          <w:color w:val="000000"/>
          <w:sz w:val="24"/>
          <w:szCs w:val="24"/>
        </w:rPr>
      </w:pPr>
      <w:r>
        <w:rPr>
          <w:rFonts w:cs="Arial" w:ascii="Cambria" w:hAnsi="Cambria"/>
          <w:b/>
          <w:bCs/>
          <w:color w:val="000000"/>
          <w:sz w:val="24"/>
          <w:szCs w:val="24"/>
        </w:rPr>
        <w:t>EXCELENTÍSSIMO SENHOR JUIZ DA _____ ZONA ELEITORAL DO TOCANTINS</w:t>
      </w:r>
    </w:p>
    <w:p>
      <w:pPr>
        <w:pStyle w:val="Normal"/>
        <w:spacing w:lineRule="auto" w:line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/>
          <w:color w:val="C9211E"/>
          <w:sz w:val="24"/>
          <w:szCs w:val="24"/>
        </w:rPr>
      </w:pPr>
      <w:r>
        <w:rPr>
          <w:rFonts w:ascii="Cambria" w:hAnsi="Cambria"/>
          <w:color w:val="C9211E"/>
          <w:sz w:val="24"/>
          <w:szCs w:val="24"/>
        </w:rPr>
        <w:t>MPCE</w:t>
      </w:r>
    </w:p>
    <w:p>
      <w:pPr>
        <w:pStyle w:val="Normal"/>
        <w:spacing w:lineRule="auto" w:line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Ttulo3"/>
        <w:keepNext w:val="false"/>
        <w:widowControl w:val="false"/>
        <w:rPr>
          <w:rFonts w:ascii="Cambria" w:hAnsi="Cambria" w:cs="Cambria"/>
          <w:b/>
          <w:b/>
          <w:bCs/>
          <w:sz w:val="24"/>
          <w:szCs w:val="24"/>
          <w:lang w:eastAsia="pt-BR"/>
        </w:rPr>
      </w:pPr>
      <w:r>
        <w:rPr>
          <w:rFonts w:cs="Cambria" w:ascii="Cambria" w:hAnsi="Cambria"/>
          <w:b/>
          <w:bCs/>
          <w:sz w:val="24"/>
          <w:szCs w:val="24"/>
          <w:lang w:eastAsia="pt-BR"/>
        </w:rPr>
        <w:t>Autos n. XXXXX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360" w:leader="none"/>
        </w:tabs>
        <w:suppressAutoHyphens w:val="false"/>
        <w:outlineLvl w:val="2"/>
        <w:rPr>
          <w:rFonts w:ascii="Cambria" w:hAnsi="Cambria" w:cs="Cambria"/>
          <w:b/>
          <w:b/>
          <w:bCs/>
          <w:sz w:val="24"/>
          <w:szCs w:val="24"/>
          <w:lang w:eastAsia="pt-BR"/>
        </w:rPr>
      </w:pPr>
      <w:r>
        <w:rPr>
          <w:rFonts w:cs="Cambria" w:ascii="Cambria" w:hAnsi="Cambria"/>
          <w:b/>
          <w:bCs/>
          <w:sz w:val="24"/>
          <w:szCs w:val="24"/>
          <w:lang w:eastAsia="pt-BR"/>
        </w:rPr>
      </w:r>
    </w:p>
    <w:p>
      <w:pPr>
        <w:pStyle w:val="Normal"/>
        <w:widowControl w:val="false"/>
        <w:suppressAutoHyphens w:val="false"/>
        <w:spacing w:lineRule="auto" w:line="360"/>
        <w:ind w:left="0" w:right="0" w:firstLine="2268"/>
        <w:jc w:val="both"/>
        <w:rPr>
          <w:rFonts w:ascii="Cambria" w:hAnsi="Cambria" w:cs="Cambria"/>
          <w:b/>
          <w:b/>
          <w:bCs/>
          <w:sz w:val="24"/>
          <w:szCs w:val="24"/>
          <w:lang w:eastAsia="pt-BR"/>
        </w:rPr>
      </w:pPr>
      <w:r>
        <w:rPr>
          <w:rFonts w:cs="Cambria" w:ascii="Cambria" w:hAnsi="Cambria"/>
          <w:b/>
          <w:bCs/>
          <w:sz w:val="24"/>
          <w:szCs w:val="24"/>
          <w:lang w:eastAsia="pt-BR"/>
        </w:rPr>
      </w:r>
    </w:p>
    <w:p>
      <w:pPr>
        <w:pStyle w:val="Normal"/>
        <w:widowControl w:val="false"/>
        <w:suppressAutoHyphens w:val="false"/>
        <w:spacing w:lineRule="auto" w:line="360"/>
        <w:ind w:left="0" w:right="0" w:firstLine="2268"/>
        <w:jc w:val="both"/>
        <w:rPr>
          <w:rFonts w:ascii="Cambria" w:hAnsi="Cambria" w:cs="Cambria"/>
          <w:b/>
          <w:b/>
          <w:bCs/>
          <w:sz w:val="24"/>
          <w:szCs w:val="24"/>
          <w:lang w:eastAsia="pt-BR"/>
        </w:rPr>
      </w:pPr>
      <w:r>
        <w:rPr>
          <w:rFonts w:cs="Cambria" w:ascii="Cambria" w:hAnsi="Cambria"/>
          <w:b/>
          <w:bCs/>
          <w:sz w:val="24"/>
          <w:szCs w:val="24"/>
          <w:lang w:eastAsia="pt-BR"/>
        </w:rPr>
      </w:r>
    </w:p>
    <w:p>
      <w:pPr>
        <w:pStyle w:val="Normal"/>
        <w:widowControl w:val="false"/>
        <w:suppressAutoHyphens w:val="true"/>
        <w:bidi w:val="0"/>
        <w:spacing w:lineRule="auto" w:line="360" w:before="120" w:after="120"/>
        <w:ind w:left="0" w:right="0" w:firstLine="1701"/>
        <w:jc w:val="both"/>
        <w:rPr/>
      </w:pPr>
      <w:r>
        <w:rPr>
          <w:rFonts w:cs="Cambria" w:ascii="Cambria" w:hAnsi="Cambria"/>
          <w:sz w:val="24"/>
          <w:szCs w:val="24"/>
        </w:rPr>
        <w:t xml:space="preserve">O </w:t>
      </w:r>
      <w:r>
        <w:rPr>
          <w:rFonts w:cs="Cambria" w:ascii="Cambria" w:hAnsi="Cambria"/>
          <w:b/>
          <w:sz w:val="24"/>
          <w:szCs w:val="24"/>
        </w:rPr>
        <w:t xml:space="preserve">MINISTÉRIO PÚBLICO ELEITORAL, </w:t>
      </w:r>
      <w:r>
        <w:rPr>
          <w:rFonts w:cs="Cambria" w:ascii="Cambria" w:hAnsi="Cambria"/>
          <w:sz w:val="24"/>
          <w:szCs w:val="24"/>
        </w:rPr>
        <w:t xml:space="preserve">através da Promotoria Eleitoral da ___ª Zona, no uso de suas atribuições legais e constitucionais, vem perante este honroso juízo se manifestar sobre a defesa e documentos apresentados nos autos da Representação por Doação acima do limite legal pela representada ___________________, nos seguintes termos. </w:t>
      </w:r>
    </w:p>
    <w:p>
      <w:pPr>
        <w:pStyle w:val="Normal"/>
        <w:widowControl w:val="false"/>
        <w:suppressAutoHyphens w:val="true"/>
        <w:bidi w:val="0"/>
        <w:spacing w:lineRule="auto" w:line="360" w:before="120" w:after="120"/>
        <w:ind w:left="0" w:right="0" w:firstLine="1701"/>
        <w:jc w:val="both"/>
        <w:rPr/>
      </w:pPr>
      <w:r>
        <w:rPr>
          <w:rFonts w:cs="Cambria" w:ascii="Cambria" w:hAnsi="Cambria"/>
          <w:sz w:val="24"/>
          <w:szCs w:val="24"/>
        </w:rPr>
        <w:t>No dia XX/XX/XXXX, o Ministério Público Eleitoral ajuizou Representação por doação acima do limite legal em face de __________________, em virtude de  o mesmo ter efetuado doação para campanha eleitoral,  em espécie, no valor de R$ ____________,00 (__________ reais), mediante transferência eletrônica.</w:t>
      </w:r>
    </w:p>
    <w:p>
      <w:pPr>
        <w:pStyle w:val="Normal"/>
        <w:widowControl w:val="false"/>
        <w:suppressAutoHyphens w:val="true"/>
        <w:bidi w:val="0"/>
        <w:spacing w:lineRule="auto" w:line="360" w:before="120" w:after="120"/>
        <w:ind w:left="0" w:right="0" w:firstLine="1701"/>
        <w:jc w:val="both"/>
        <w:rPr/>
      </w:pPr>
      <w:r>
        <w:rPr>
          <w:rFonts w:cs="Cambria" w:ascii="Cambria" w:hAnsi="Cambria"/>
          <w:sz w:val="24"/>
          <w:szCs w:val="24"/>
        </w:rPr>
        <w:t xml:space="preserve">De acordo com o Relatório de Conhecimento nº ___________/XXXX, gerado pelo SISCONTA ELEITORAL – Sistema de Investigação de Contas Eleitorais do Ministério Público Federal, a partir de informações prestadas pela Receita Federal do Brasil, a doação do representado teria ultrapassado o limite de 10% dos seus rendimentos brutos auferidos no ano-calendário XXXX, até porque não apresentou declaração naquele ano. </w:t>
      </w:r>
    </w:p>
    <w:p>
      <w:pPr>
        <w:pStyle w:val="Normal"/>
        <w:widowControl w:val="false"/>
        <w:suppressAutoHyphens w:val="true"/>
        <w:bidi w:val="0"/>
        <w:spacing w:lineRule="auto" w:line="360" w:before="120" w:after="120"/>
        <w:ind w:left="0" w:right="0" w:firstLine="1701"/>
        <w:jc w:val="both"/>
        <w:rPr/>
      </w:pPr>
      <w:r>
        <w:rPr>
          <w:rFonts w:cs="Cambria" w:ascii="Cambria" w:hAnsi="Cambria"/>
          <w:sz w:val="24"/>
          <w:szCs w:val="24"/>
        </w:rPr>
        <w:t xml:space="preserve">Em sua contestação de fls. ___, o representado sustentou que enviou declarações de imposto de renda relativas aos anos de XXXX e XXXX fora do prazo estabelecido na legislação tributária e ainda, posteriormente, ao envio das informações que alimentaram o Sisconta Eleitoral. </w:t>
      </w:r>
    </w:p>
    <w:p>
      <w:pPr>
        <w:pStyle w:val="Normal"/>
        <w:widowControl w:val="false"/>
        <w:suppressAutoHyphens w:val="true"/>
        <w:bidi w:val="0"/>
        <w:spacing w:lineRule="auto" w:line="360" w:before="120" w:after="120"/>
        <w:ind w:left="0" w:right="0" w:firstLine="1701"/>
        <w:jc w:val="both"/>
        <w:rPr/>
      </w:pPr>
      <w:r>
        <w:rPr>
          <w:rFonts w:cs="Cambria" w:ascii="Cambria" w:hAnsi="Cambria"/>
          <w:sz w:val="24"/>
          <w:szCs w:val="24"/>
        </w:rPr>
        <w:t xml:space="preserve">Aduziu ainda que, considerando as informações lançadas em sua declaração de importo de renda extemporânea relativa ao ano-calendário XXXX, segundo a qual obteve rendimentos tributáveis no montante de R$ ____________, sua doação não pode ser considerada ilegal, pois não teria excedido o limite de 10% dos rendimentos brutos auferidos naquele ano. </w:t>
      </w:r>
    </w:p>
    <w:p>
      <w:pPr>
        <w:pStyle w:val="Normal"/>
        <w:widowControl w:val="false"/>
        <w:suppressAutoHyphens w:val="true"/>
        <w:bidi w:val="0"/>
        <w:spacing w:lineRule="auto" w:line="360" w:before="120" w:after="120"/>
        <w:ind w:left="0" w:right="0" w:firstLine="1701"/>
        <w:jc w:val="both"/>
        <w:rPr/>
      </w:pPr>
      <w:r>
        <w:rPr>
          <w:rFonts w:cs="Cambria" w:ascii="Cambria" w:hAnsi="Cambria"/>
          <w:sz w:val="24"/>
          <w:szCs w:val="24"/>
          <w:lang w:val="pt-BR"/>
        </w:rPr>
        <w:t xml:space="preserve">No caso dos autos, considerando a cópia da Declaração de Ajuste Anual do representado alusiva ao Imposto Sobre a Renda Pessoa Física Exercício XXXX, ano-calendário XXXX (fls. _____), verifica-se que seus rendimentos tributáveis alcançaram o montante de R$ _____________, </w:t>
      </w:r>
      <w:r>
        <w:rPr>
          <w:rFonts w:cs="Cambria" w:ascii="Cambria" w:hAnsi="Cambria"/>
          <w:b/>
          <w:sz w:val="24"/>
          <w:szCs w:val="24"/>
          <w:lang w:val="pt-BR"/>
        </w:rPr>
        <w:t xml:space="preserve">tendo o documento sido enviado no dia _______, conforme recibo nº ________ (fl. __). </w:t>
      </w:r>
    </w:p>
    <w:p>
      <w:pPr>
        <w:pStyle w:val="Normal"/>
        <w:widowControl w:val="false"/>
        <w:suppressAutoHyphens w:val="true"/>
        <w:bidi w:val="0"/>
        <w:spacing w:lineRule="auto" w:line="360" w:before="120" w:after="120"/>
        <w:ind w:left="0" w:right="0" w:firstLine="1701"/>
        <w:jc w:val="both"/>
        <w:rPr/>
      </w:pPr>
      <w:r>
        <w:rPr>
          <w:rFonts w:cs="Cambria" w:ascii="Cambria" w:hAnsi="Cambria"/>
          <w:sz w:val="24"/>
          <w:szCs w:val="24"/>
          <w:lang w:val="pt-BR"/>
        </w:rPr>
        <w:t xml:space="preserve">Com efeito, nesta data, a informação de que o representado não havia apresentado DIRPF relativa ao exercício XXXX, ano-calendário XXXX, já havia sido utilizada para alimentar o Sisconta Eleitoral – Sistema de Investigação de Contas Eleitorais, gerando o Relatório de Conhecimento nº __________/XXXX com indicação de doação irregular. </w:t>
      </w:r>
    </w:p>
    <w:p>
      <w:pPr>
        <w:pStyle w:val="Normal"/>
        <w:widowControl w:val="false"/>
        <w:suppressAutoHyphens w:val="true"/>
        <w:bidi w:val="0"/>
        <w:spacing w:lineRule="auto" w:line="360" w:before="120" w:after="120"/>
        <w:ind w:left="0" w:right="0" w:firstLine="1701"/>
        <w:jc w:val="both"/>
        <w:rPr>
          <w:rFonts w:ascii="Cambria" w:hAnsi="Cambria" w:cs="Cambria"/>
          <w:sz w:val="24"/>
          <w:szCs w:val="24"/>
          <w:lang w:val="pt-BR"/>
        </w:rPr>
      </w:pPr>
      <w:r>
        <w:rPr>
          <w:rFonts w:cs="Cambria" w:ascii="Cambria" w:hAnsi="Cambria"/>
          <w:sz w:val="24"/>
          <w:szCs w:val="24"/>
          <w:lang w:val="pt-BR"/>
        </w:rPr>
        <w:t xml:space="preserve">O entendimento do Tribunal Superior Eleitoral é no sentido de que a declaração retificadora de imposto de renda constitui documento hábil para aferir os limites para doações de campanha, ainda que realizada após o ajuizamento da representação (AgREspe 208-71/RN, Rel. Min. Laurita Vaz, DJE 15.5.2017 e AgR-Respe 18-96/ES, Rel. Min. Admar Gonzaga, DJE 30.6.02017). </w:t>
      </w:r>
    </w:p>
    <w:p>
      <w:pPr>
        <w:pStyle w:val="Normal"/>
        <w:widowControl w:val="false"/>
        <w:suppressAutoHyphens w:val="true"/>
        <w:bidi w:val="0"/>
        <w:spacing w:lineRule="auto" w:line="360" w:before="120" w:after="120"/>
        <w:ind w:left="0" w:right="0" w:firstLine="1701"/>
        <w:jc w:val="both"/>
        <w:rPr>
          <w:rFonts w:ascii="Cambria" w:hAnsi="Cambria" w:cs="Cambria"/>
          <w:sz w:val="24"/>
          <w:szCs w:val="24"/>
          <w:lang w:val="pt-BR"/>
        </w:rPr>
      </w:pPr>
      <w:r>
        <w:rPr>
          <w:rFonts w:cs="Cambria" w:ascii="Cambria" w:hAnsi="Cambria"/>
          <w:sz w:val="24"/>
          <w:szCs w:val="24"/>
          <w:lang w:val="pt-BR"/>
        </w:rPr>
        <w:t xml:space="preserve">A retificação da declaração de imposto de renda constitui procedimento autorizado pela legislação tributária, o qual pode trazer consequências adversas para quem o faz, como a imposição de multa e imposto a pagar, não podendo gerar presunção de que o ato tenha sido eivado de vício ou má-fé para fins de aplicação das sanções previstas na legislação eleitoral. </w:t>
      </w:r>
    </w:p>
    <w:p>
      <w:pPr>
        <w:pStyle w:val="Normal"/>
        <w:widowControl w:val="false"/>
        <w:suppressAutoHyphens w:val="true"/>
        <w:bidi w:val="0"/>
        <w:spacing w:lineRule="auto" w:line="360" w:before="120" w:after="120"/>
        <w:ind w:left="0" w:right="0" w:firstLine="1701"/>
        <w:jc w:val="both"/>
        <w:rPr>
          <w:rFonts w:ascii="Cambria" w:hAnsi="Cambria" w:cs="Cambria"/>
          <w:sz w:val="24"/>
          <w:szCs w:val="24"/>
          <w:lang w:val="pt-BR"/>
        </w:rPr>
      </w:pPr>
      <w:r>
        <w:rPr>
          <w:rFonts w:cs="Cambria" w:ascii="Cambria" w:hAnsi="Cambria"/>
          <w:sz w:val="24"/>
          <w:szCs w:val="24"/>
          <w:lang w:val="pt-BR"/>
        </w:rPr>
        <w:t xml:space="preserve">Esse entendimento pode ser estendido à declaração de imposto de renda apresentada fora do prazo, por se tratar igualmente de procedimento autorizada na legislação tributária que pode acarretar as mesmas consequências a quem o utilizar, quais sejam, multa e imposto a pagar. </w:t>
      </w:r>
    </w:p>
    <w:p>
      <w:pPr>
        <w:pStyle w:val="Normal"/>
        <w:widowControl w:val="false"/>
        <w:suppressAutoHyphens w:val="true"/>
        <w:bidi w:val="0"/>
        <w:spacing w:lineRule="auto" w:line="360" w:before="120" w:after="120"/>
        <w:ind w:left="0" w:right="0" w:firstLine="1701"/>
        <w:jc w:val="both"/>
        <w:rPr>
          <w:rFonts w:ascii="Cambria" w:hAnsi="Cambria" w:cs="Cambria"/>
          <w:sz w:val="24"/>
          <w:szCs w:val="24"/>
          <w:lang w:val="pt-BR"/>
        </w:rPr>
      </w:pPr>
      <w:r>
        <w:rPr>
          <w:rFonts w:cs="Cambria" w:ascii="Cambria" w:hAnsi="Cambria"/>
          <w:sz w:val="24"/>
          <w:szCs w:val="24"/>
          <w:lang w:val="pt-BR"/>
        </w:rPr>
        <w:t xml:space="preserve">Nesse sentido, se posicionou o Egrégio TSE em recentes decisões: </w:t>
      </w:r>
    </w:p>
    <w:p>
      <w:pPr>
        <w:pStyle w:val="Normal"/>
        <w:widowControl w:val="false"/>
        <w:spacing w:lineRule="auto" w:line="240" w:before="0" w:after="0"/>
        <w:ind w:left="2268" w:right="0" w:hanging="0"/>
        <w:jc w:val="both"/>
        <w:rPr/>
      </w:pPr>
      <w:r>
        <w:rPr>
          <w:rFonts w:cs="Cambria" w:ascii="Cambria" w:hAnsi="Cambria"/>
          <w:b/>
          <w:sz w:val="22"/>
          <w:szCs w:val="22"/>
          <w:lang w:val="pt-BR"/>
        </w:rPr>
        <w:t>ELEIÇÕES 2014. AGRAVO EM RECURSO ESPECIAL. DOAÇÃO ACIMA DO LIMITE LEGAL. PESSOA FÍSICA. APRESENTAÇÃO DE DECLARAÇÃO RETIFICADORA DE IMPOSTO DE RENDA APÓS O AJUIZAMENTO DA REPRESENTAÇÃO. POSSIBILIDADE. INCIDÊNCIA DA SÚMULA 30 DO TSE. VÍCIO OU MÁ-FÉ NA PRÁTICA DO ATO. NÃO COMPROVAÇÃO. CONJUNTO FÁTICO-PROBATÓRIO. INSTÂNCIA ESPECIAL. IMPOSSIBILIDADE DE CONCLUSÃO JURÍDICA DIVERSA. AGRAVO REGIMENTAL DESPROVIDO</w:t>
      </w:r>
      <w:r>
        <w:rPr>
          <w:rFonts w:cs="Cambria" w:ascii="Cambria" w:hAnsi="Cambria"/>
          <w:sz w:val="22"/>
          <w:szCs w:val="22"/>
          <w:lang w:val="pt-BR"/>
        </w:rPr>
        <w:t xml:space="preserve">. </w:t>
      </w:r>
    </w:p>
    <w:p>
      <w:pPr>
        <w:pStyle w:val="Normal"/>
        <w:widowControl w:val="false"/>
        <w:spacing w:lineRule="auto" w:line="240" w:before="0" w:after="0"/>
        <w:ind w:left="2268" w:right="0" w:hanging="0"/>
        <w:jc w:val="both"/>
        <w:rPr>
          <w:rFonts w:ascii="Cambria" w:hAnsi="Cambria" w:cs="Cambria"/>
          <w:sz w:val="22"/>
          <w:szCs w:val="22"/>
          <w:lang w:val="pt-BR"/>
        </w:rPr>
      </w:pPr>
      <w:r>
        <w:rPr>
          <w:rFonts w:cs="Cambria" w:ascii="Cambria" w:hAnsi="Cambria"/>
          <w:sz w:val="22"/>
          <w:szCs w:val="22"/>
          <w:lang w:val="pt-BR"/>
        </w:rPr>
        <w:t>1.  A jurisprudência desta Casa é de que a declaração retificadora de imposto de renda constitui documento hábil para aferir os limites para doações de campanha, ainda que apresentada após o ajuizamento da Representação. Nessa linha: AgR-REspe 208-71/RN, Rel. Min. LAURITA VAZ, DJe 12.5.2014; AgR-REspe 18-96/ES, Rel. Min. ADMAR GONZAGA, DJe 30.6.2017. Incidência da Súmula 30 do TSE.2.  A retificação da declaração de rendimentos consubstancia faculdade prevista na legislação tributária, cabendo ao autor da Representação comprovar eventual vício ou má-fé na prática do ato, haja vista que tais circunstâncias não podem ser presumidas para fins de aplicação das sanções previstas nos arts. 23 e 81 da Lei 9.504/97 (REspe 475-69/DF, Rel. Min. LUIZ FUX, DJe 6.6.2016).3.  Tendo o TRE Sergipano assentado que apenas do exame dos dados apresentados não é possível inferir serem falsas as informações fornecidas à Justiça Eleitoral por meio da declaração retificadora e que o MPE não se desincumbiu do ônus de comprovar a existência de vício ou má-fé no procedimento de retificação, não há como esta instância especial manifestar conclusão jurídica diversa, haja vista a natureza do Recurso Especial de exame restrito à matéria fática consignada pela Corte a quo.4.  Agravo Regimental desprovido.(Agravo de Instrumento nº 2669, Acórdão, Relator(a) Min. Napoleão Nunes Maia Filho, Publicação:  DJE - Diário de justiça eletrônico, Data 25/08/2017)</w:t>
      </w:r>
    </w:p>
    <w:p>
      <w:pPr>
        <w:pStyle w:val="Normal"/>
        <w:widowControl w:val="false"/>
        <w:spacing w:lineRule="auto" w:line="360" w:before="120" w:after="120"/>
        <w:ind w:left="2268" w:right="0" w:hanging="0"/>
        <w:jc w:val="both"/>
        <w:rPr>
          <w:rFonts w:ascii="Cambria" w:hAnsi="Cambria" w:cs="Cambria"/>
          <w:lang w:val="pt-BR"/>
        </w:rPr>
      </w:pPr>
      <w:r>
        <w:rPr>
          <w:rFonts w:cs="Cambria" w:ascii="Cambria" w:hAnsi="Cambria"/>
          <w:lang w:val="pt-BR"/>
        </w:rPr>
      </w:r>
    </w:p>
    <w:p>
      <w:pPr>
        <w:pStyle w:val="Normal"/>
        <w:widowControl w:val="false"/>
        <w:spacing w:lineRule="auto" w:line="240" w:before="0" w:after="0"/>
        <w:ind w:left="2268" w:right="0" w:hanging="0"/>
        <w:jc w:val="both"/>
        <w:rPr>
          <w:rFonts w:ascii="Cambria" w:hAnsi="Cambria" w:cs="Cambria"/>
          <w:b/>
          <w:b/>
          <w:sz w:val="22"/>
          <w:szCs w:val="22"/>
          <w:lang w:val="pt-BR"/>
        </w:rPr>
      </w:pPr>
      <w:r>
        <w:rPr>
          <w:rFonts w:cs="Cambria" w:ascii="Cambria" w:hAnsi="Cambria"/>
          <w:b/>
          <w:sz w:val="22"/>
          <w:szCs w:val="22"/>
          <w:lang w:val="pt-BR"/>
        </w:rPr>
        <w:t xml:space="preserve">ELEIÇÕES 2014. AGRAVO REGIMENTAL. DOAÇÃO ACIMA DO LIMITE LEGAL. DECLARAÇÃO RETIFICADORA. </w:t>
      </w:r>
    </w:p>
    <w:p>
      <w:pPr>
        <w:pStyle w:val="Normal"/>
        <w:widowControl w:val="false"/>
        <w:spacing w:lineRule="auto" w:line="240" w:before="0" w:after="0"/>
        <w:ind w:left="2268" w:right="0" w:hanging="0"/>
        <w:jc w:val="both"/>
        <w:rPr>
          <w:rFonts w:ascii="Cambria" w:hAnsi="Cambria" w:cs="Cambria"/>
          <w:sz w:val="22"/>
          <w:szCs w:val="22"/>
          <w:lang w:val="pt-BR"/>
        </w:rPr>
      </w:pPr>
      <w:r>
        <w:rPr>
          <w:rFonts w:cs="Cambria" w:ascii="Cambria" w:hAnsi="Cambria"/>
          <w:sz w:val="22"/>
          <w:szCs w:val="22"/>
          <w:lang w:val="pt-BR"/>
        </w:rPr>
        <w:t>1.  Conforme entendimento desta Corte, "a declaração retificadora de imposto de renda possui a mesma natureza da declaração originalmente apresentada, substituindo-a integralmente, e deve, como regra geral, ser levada em conta na</w:t>
      </w:r>
    </w:p>
    <w:p>
      <w:pPr>
        <w:pStyle w:val="Normal"/>
        <w:widowControl w:val="false"/>
        <w:spacing w:lineRule="auto" w:line="240" w:before="0" w:after="0"/>
        <w:ind w:left="2268" w:right="0" w:hanging="0"/>
        <w:jc w:val="both"/>
        <w:rPr>
          <w:rFonts w:ascii="Cambria" w:hAnsi="Cambria" w:cs="Cambria"/>
          <w:sz w:val="22"/>
          <w:szCs w:val="22"/>
          <w:lang w:val="pt-BR"/>
        </w:rPr>
      </w:pPr>
      <w:r>
        <w:rPr>
          <w:rFonts w:cs="Cambria" w:ascii="Cambria" w:hAnsi="Cambria"/>
          <w:sz w:val="22"/>
          <w:szCs w:val="22"/>
          <w:lang w:val="pt-BR"/>
        </w:rPr>
        <w:t>análise dos limites de doação fixados em lei" (REspe 107-05, rel. Min. Gilmar Mendes, DJE de 2.2.2017).</w:t>
      </w:r>
    </w:p>
    <w:p>
      <w:pPr>
        <w:pStyle w:val="Normal"/>
        <w:widowControl w:val="false"/>
        <w:spacing w:lineRule="auto" w:line="240" w:before="0" w:after="0"/>
        <w:ind w:left="2268" w:right="0" w:hanging="0"/>
        <w:jc w:val="both"/>
        <w:rPr>
          <w:rFonts w:ascii="Cambria" w:hAnsi="Cambria" w:cs="Cambria"/>
          <w:sz w:val="22"/>
          <w:szCs w:val="22"/>
          <w:lang w:val="pt-BR"/>
        </w:rPr>
      </w:pPr>
      <w:r>
        <w:rPr>
          <w:rFonts w:cs="Cambria" w:ascii="Cambria" w:hAnsi="Cambria"/>
          <w:sz w:val="22"/>
          <w:szCs w:val="22"/>
          <w:lang w:val="pt-BR"/>
        </w:rPr>
        <w:t>2.  Deve ser mantido o acórdão que, na linha da jurisprudência desta Corte, considerou a declaração retificadora, apresentada antes do julgamento originário do feito, para a aferição da adequação da doação eleitoral aos limites do</w:t>
      </w:r>
    </w:p>
    <w:p>
      <w:pPr>
        <w:pStyle w:val="Normal"/>
        <w:widowControl w:val="false"/>
        <w:spacing w:lineRule="auto" w:line="240" w:before="0" w:after="0"/>
        <w:ind w:left="2268" w:right="0" w:hanging="0"/>
        <w:jc w:val="both"/>
        <w:rPr>
          <w:rFonts w:ascii="Cambria" w:hAnsi="Cambria" w:cs="Cambria"/>
          <w:sz w:val="22"/>
          <w:szCs w:val="22"/>
          <w:lang w:val="pt-BR"/>
        </w:rPr>
      </w:pPr>
      <w:r>
        <w:rPr>
          <w:rFonts w:cs="Cambria" w:ascii="Cambria" w:hAnsi="Cambria"/>
          <w:sz w:val="22"/>
          <w:szCs w:val="22"/>
          <w:lang w:val="pt-BR"/>
        </w:rPr>
        <w:t>art. 23, § 1º, da Lei 9.504/97.</w:t>
      </w:r>
    </w:p>
    <w:p>
      <w:pPr>
        <w:pStyle w:val="Normal"/>
        <w:widowControl w:val="false"/>
        <w:spacing w:lineRule="auto" w:line="240" w:before="0" w:after="0"/>
        <w:ind w:left="2268" w:right="0" w:hanging="0"/>
        <w:jc w:val="both"/>
        <w:rPr>
          <w:rFonts w:ascii="Cambria" w:hAnsi="Cambria" w:cs="Cambria"/>
          <w:sz w:val="22"/>
          <w:szCs w:val="22"/>
          <w:lang w:val="pt-BR"/>
        </w:rPr>
      </w:pPr>
      <w:r>
        <w:rPr>
          <w:rFonts w:cs="Cambria" w:ascii="Cambria" w:hAnsi="Cambria"/>
          <w:sz w:val="22"/>
          <w:szCs w:val="22"/>
          <w:lang w:val="pt-BR"/>
        </w:rPr>
        <w:t>3.  É inviável extrair a conclusão de que a apresentação da retificadora, faculdade do contribuinte, decorreu de mero erro contábil sem o exame da prova dos autos, providência vedada em sede extraordinária.</w:t>
      </w:r>
    </w:p>
    <w:p>
      <w:pPr>
        <w:pStyle w:val="Normal"/>
        <w:widowControl w:val="false"/>
        <w:spacing w:lineRule="auto" w:line="240" w:before="0" w:after="0"/>
        <w:ind w:left="2268" w:right="0" w:hanging="0"/>
        <w:jc w:val="both"/>
        <w:rPr>
          <w:rFonts w:ascii="Cambria" w:hAnsi="Cambria" w:cs="Cambria"/>
          <w:sz w:val="22"/>
          <w:szCs w:val="22"/>
          <w:lang w:val="pt-BR"/>
        </w:rPr>
      </w:pPr>
      <w:r>
        <w:rPr>
          <w:rFonts w:cs="Cambria" w:ascii="Cambria" w:hAnsi="Cambria"/>
          <w:sz w:val="22"/>
          <w:szCs w:val="22"/>
          <w:lang w:val="pt-BR"/>
        </w:rPr>
        <w:t>Agravo regimental a que se nega provimento.</w:t>
      </w:r>
    </w:p>
    <w:p>
      <w:pPr>
        <w:pStyle w:val="Normal"/>
        <w:widowControl w:val="false"/>
        <w:spacing w:lineRule="auto" w:line="240" w:before="0" w:after="0"/>
        <w:ind w:left="2268" w:right="0" w:hanging="0"/>
        <w:jc w:val="both"/>
        <w:rPr>
          <w:rFonts w:ascii="Cambria" w:hAnsi="Cambria" w:cs="Cambria"/>
          <w:sz w:val="22"/>
          <w:szCs w:val="22"/>
          <w:lang w:val="pt-BR"/>
        </w:rPr>
      </w:pPr>
      <w:r>
        <w:rPr>
          <w:rFonts w:cs="Cambria" w:ascii="Cambria" w:hAnsi="Cambria"/>
          <w:sz w:val="22"/>
          <w:szCs w:val="22"/>
          <w:lang w:val="pt-BR"/>
        </w:rPr>
        <w:t>(Agravo de Instrumento nº 1902, Acórdão, Relator(a) Min. Henrique Neves Da Silva, Publicação:  DJE - Diário de justiça eletrônico, Data 17/03/2017).</w:t>
      </w:r>
    </w:p>
    <w:p>
      <w:pPr>
        <w:pStyle w:val="Normal"/>
        <w:widowControl w:val="false"/>
        <w:spacing w:lineRule="auto" w:line="240" w:before="0" w:after="0"/>
        <w:ind w:left="2268" w:right="0" w:hanging="0"/>
        <w:jc w:val="both"/>
        <w:rPr>
          <w:rFonts w:ascii="Cambria" w:hAnsi="Cambria" w:cs="Cambria"/>
          <w:lang w:val="pt-BR"/>
        </w:rPr>
      </w:pPr>
      <w:r>
        <w:rPr>
          <w:rFonts w:cs="Cambria" w:ascii="Cambria" w:hAnsi="Cambria"/>
          <w:lang w:val="pt-BR"/>
        </w:rPr>
      </w:r>
    </w:p>
    <w:p>
      <w:pPr>
        <w:pStyle w:val="Normal"/>
        <w:widowControl w:val="false"/>
        <w:spacing w:lineRule="auto" w:line="240" w:before="0" w:after="0"/>
        <w:ind w:left="2268" w:right="0" w:hanging="0"/>
        <w:jc w:val="both"/>
        <w:rPr>
          <w:rFonts w:ascii="Cambria" w:hAnsi="Cambria" w:cs="Cambria"/>
          <w:lang w:val="pt-BR"/>
        </w:rPr>
      </w:pPr>
      <w:r>
        <w:rPr>
          <w:rFonts w:cs="Cambria" w:ascii="Cambria" w:hAnsi="Cambria"/>
          <w:lang w:val="pt-BR"/>
        </w:rPr>
      </w:r>
    </w:p>
    <w:p>
      <w:pPr>
        <w:pStyle w:val="Normal"/>
        <w:widowControl w:val="false"/>
        <w:suppressAutoHyphens w:val="true"/>
        <w:bidi w:val="0"/>
        <w:spacing w:lineRule="auto" w:line="360" w:before="120" w:after="120"/>
        <w:ind w:left="0" w:right="0" w:firstLine="1701"/>
        <w:jc w:val="both"/>
        <w:rPr/>
      </w:pPr>
      <w:r>
        <w:rPr>
          <w:rFonts w:cs="Cambria" w:ascii="Cambria" w:hAnsi="Cambria"/>
          <w:sz w:val="24"/>
          <w:szCs w:val="24"/>
          <w:lang w:val="pt-BR"/>
        </w:rPr>
        <w:t xml:space="preserve">No caso sob análise, além da multa pela apresentação da declaração de imposto de renda exercício XXXX, ano-calendário XXXX, as novas informações geraram o montante de R$ __________ de imposto a ser pago pelo representado (fls. __), o que reforça a inexistência de má-fé.  </w:t>
      </w:r>
    </w:p>
    <w:p>
      <w:pPr>
        <w:pStyle w:val="Normal"/>
        <w:widowControl w:val="false"/>
        <w:suppressAutoHyphens w:val="true"/>
        <w:bidi w:val="0"/>
        <w:spacing w:lineRule="auto" w:line="360" w:before="120" w:after="120"/>
        <w:ind w:left="0" w:right="0" w:firstLine="1701"/>
        <w:jc w:val="both"/>
        <w:rPr/>
      </w:pPr>
      <w:r>
        <w:rPr>
          <w:rFonts w:cs="Cambria" w:ascii="Cambria" w:hAnsi="Cambria"/>
          <w:sz w:val="24"/>
          <w:szCs w:val="24"/>
          <w:lang w:val="pt-BR"/>
        </w:rPr>
        <w:t xml:space="preserve">Com base nas novas informações de que o representado teve rendimentos tributáveis no montante de R$ ___________ no ano-calendário XXXX, o seu limite para realização de doações em dinheiro para campanhas eleitorais em XXXX é de R$ _________, ou seja, as doações que alcançaram o valor de R$ _________,00 não podem ser tidas como ilegais. </w:t>
      </w:r>
    </w:p>
    <w:p>
      <w:pPr>
        <w:pStyle w:val="Normal"/>
        <w:widowControl w:val="false"/>
        <w:suppressAutoHyphens w:val="true"/>
        <w:bidi w:val="0"/>
        <w:spacing w:lineRule="auto" w:line="360" w:before="120" w:after="120"/>
        <w:ind w:left="0" w:right="0" w:firstLine="1701"/>
        <w:jc w:val="both"/>
        <w:rPr>
          <w:rFonts w:ascii="Cambria" w:hAnsi="Cambria" w:cs="Arial"/>
          <w:b/>
          <w:b/>
          <w:bCs/>
          <w:color w:val="000000"/>
          <w:szCs w:val="24"/>
        </w:rPr>
      </w:pPr>
      <w:r>
        <w:rPr>
          <w:rFonts w:cs="Cambria" w:ascii="Cambria" w:hAnsi="Cambria"/>
          <w:b/>
          <w:bCs/>
          <w:color w:val="000000"/>
          <w:sz w:val="24"/>
          <w:szCs w:val="24"/>
        </w:rPr>
        <w:t xml:space="preserve">Isto posto, considerando os argumentos apresentados pela defesa e, notadamente, os documentos de fls. ____, que comprovam rendimentos que afastam o caráter de doação eleitoral excessiva realizada pelo representado __________________, comprovado mediante Declaração de Ajuste Anual ano calendário XXXXX (fls. ____), o Ministério Público Eleitoral se manifesta pela improcedência da representação, não havendo necessidade de produção de outras provas. 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cs="Arial" w:ascii="Cambria" w:hAnsi="Cambria"/>
          <w:color w:val="000000"/>
          <w:szCs w:val="24"/>
        </w:rPr>
        <w:t>Local e data.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57"/>
        <w:jc w:val="center"/>
        <w:rPr>
          <w:rFonts w:ascii="Cambria" w:hAnsi="Cambria"/>
        </w:rPr>
      </w:pPr>
      <w:r>
        <w:rPr>
          <w:rFonts w:cs="Arial" w:ascii="Cambria" w:hAnsi="Cambria"/>
          <w:b/>
          <w:bCs/>
          <w:color w:val="000000"/>
          <w:sz w:val="24"/>
          <w:szCs w:val="24"/>
        </w:rPr>
        <w:t>Promotor(a) Eleitoral</w:t>
      </w:r>
    </w:p>
    <w:sectPr>
      <w:headerReference w:type="default" r:id="rId2"/>
      <w:type w:val="nextPage"/>
      <w:pgSz w:w="11906" w:h="16838"/>
      <w:pgMar w:left="1701" w:right="1134" w:gutter="0" w:header="1259" w:top="3017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1"/>
    <w:family w:val="roman"/>
    <w:pitch w:val="default"/>
  </w:font>
  <w:font w:name="Courier New">
    <w:charset w:val="01"/>
    <w:family w:val="roman"/>
    <w:pitch w:val="default"/>
  </w:font>
  <w:font w:name="Tahoma">
    <w:charset w:val="01"/>
    <w:family w:val="roman"/>
    <w:pitch w:val="default"/>
  </w:font>
  <w:font w:name="Arial">
    <w:charset w:val="01"/>
    <w:family w:val="roman"/>
    <w:pitch w:val="default"/>
  </w:font>
  <w:font w:name="Cambria">
    <w:charset w:val="01"/>
    <w:family w:val="roman"/>
    <w:pitch w:val="default"/>
  </w:font>
  <w:font w:name="Cambria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uppressAutoHyphens w:val="false"/>
      <w:spacing w:lineRule="auto" w:line="360"/>
      <w:jc w:val="center"/>
      <w:rPr/>
    </w:pPr>
    <w:r>
      <w:rPr/>
      <w:drawing>
        <wp:inline distT="0" distB="0" distL="0" distR="0">
          <wp:extent cx="487680" cy="520065"/>
          <wp:effectExtent l="0" t="0" r="0" b="0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5" t="-41" r="-45" b="-41"/>
                  <a:stretch>
                    <a:fillRect/>
                  </a:stretch>
                </pic:blipFill>
                <pic:spPr bwMode="auto">
                  <a:xfrm>
                    <a:off x="0" y="0"/>
                    <a:ext cx="487680" cy="520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suppressAutoHyphens w:val="false"/>
      <w:jc w:val="center"/>
      <w:rPr>
        <w:rFonts w:ascii="Arial" w:hAnsi="Arial" w:cs="Arial"/>
        <w:b/>
        <w:b/>
        <w:bCs/>
        <w:spacing w:val="8"/>
        <w:sz w:val="20"/>
        <w:szCs w:val="20"/>
        <w:lang w:eastAsia="en-US"/>
      </w:rPr>
    </w:pPr>
    <w:r>
      <w:rPr>
        <w:rFonts w:cs="Arial" w:ascii="Arial" w:hAnsi="Arial"/>
        <w:b/>
        <w:bCs/>
        <w:spacing w:val="8"/>
        <w:sz w:val="20"/>
        <w:szCs w:val="20"/>
        <w:lang w:eastAsia="en-US"/>
      </w:rPr>
      <w:t>MINISTÉRIO PÚBLICO ELEITORAL</w:t>
    </w:r>
  </w:p>
  <w:p>
    <w:pPr>
      <w:pStyle w:val="Normal"/>
      <w:suppressAutoHyphens w:val="false"/>
      <w:jc w:val="center"/>
      <w:rPr>
        <w:rFonts w:ascii="Arial" w:hAnsi="Arial" w:cs="Arial"/>
        <w:b/>
        <w:b/>
        <w:bCs/>
        <w:sz w:val="20"/>
        <w:szCs w:val="20"/>
        <w:lang w:eastAsia="en-US"/>
      </w:rPr>
    </w:pPr>
    <w:r>
      <w:rPr>
        <w:rFonts w:cs="Arial" w:ascii="Arial" w:hAnsi="Arial"/>
        <w:b/>
        <w:bCs/>
        <w:sz w:val="20"/>
        <w:szCs w:val="20"/>
        <w:lang w:eastAsia="en-US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tulo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tLeast" w:line="100" w:before="0" w:after="0"/>
      <w:jc w:val="left"/>
    </w:pPr>
    <w:rPr>
      <w:rFonts w:ascii="Times New Roman" w:hAnsi="Times New Roman" w:eastAsia="Times New Roman" w:cs="Times New Roman"/>
      <w:color w:val="00000A"/>
      <w:kern w:val="2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Ttulo3">
    <w:name w:val="Heading 3"/>
    <w:basedOn w:val="Normal"/>
    <w:next w:val="Normal"/>
    <w:qFormat/>
    <w:pPr>
      <w:keepNext w:val="true"/>
      <w:numPr>
        <w:ilvl w:val="2"/>
        <w:numId w:val="1"/>
      </w:numPr>
      <w:spacing w:before="240" w:after="60"/>
      <w:outlineLvl w:val="2"/>
    </w:pPr>
    <w:rPr/>
  </w:style>
  <w:style w:type="character" w:styleId="DefaultParagraphFont">
    <w:name w:val="Default Paragraph Font"/>
    <w:qFormat/>
    <w:rPr/>
  </w:style>
  <w:style w:type="character" w:styleId="RodapChar">
    <w:name w:val="Rodapé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RecuodecorpodetextoChar">
    <w:name w:val="Recuo de corpo de texto Char"/>
    <w:basedOn w:val="DefaultParagraphFont"/>
    <w:qFormat/>
    <w:rPr>
      <w:rFonts w:ascii="Courier New" w:hAnsi="Courier New" w:eastAsia="Times New Roman" w:cs="Courier New"/>
      <w:sz w:val="28"/>
      <w:szCs w:val="28"/>
      <w:lang w:eastAsia="zh-CN"/>
    </w:rPr>
  </w:style>
  <w:style w:type="character" w:styleId="Appleconvertedspace">
    <w:name w:val="apple-converted-space"/>
    <w:basedOn w:val="DefaultParagraphFont"/>
    <w:qFormat/>
    <w:rPr/>
  </w:style>
  <w:style w:type="character" w:styleId="LinkdaInternet">
    <w:name w:val="Link da Internet"/>
    <w:basedOn w:val="DefaultParagraphFont"/>
    <w:rPr>
      <w:color w:val="0000FF"/>
      <w:u w:val="single"/>
      <w:lang w:val="zxx" w:eastAsia="zxx" w:bidi="zxx"/>
    </w:rPr>
  </w:style>
  <w:style w:type="character" w:styleId="TextodenotaderodapChar">
    <w:name w:val="Texto de nota de rodapé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zh-CN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basedOn w:val="Fontepargpadro1"/>
    <w:qFormat/>
    <w:rPr>
      <w:vertAlign w:val="superscript"/>
    </w:rPr>
  </w:style>
  <w:style w:type="character" w:styleId="Nfaseforte">
    <w:name w:val="Ênfase forte"/>
    <w:basedOn w:val="DefaultParagraphFont"/>
    <w:qFormat/>
    <w:rPr>
      <w:b/>
      <w:bCs/>
    </w:rPr>
  </w:style>
  <w:style w:type="character" w:styleId="Url">
    <w:name w:val="url"/>
    <w:basedOn w:val="DefaultParagraphFont"/>
    <w:qFormat/>
    <w:rPr/>
  </w:style>
  <w:style w:type="character" w:styleId="Hit">
    <w:name w:val="hit"/>
    <w:basedOn w:val="DefaultParagraphFont"/>
    <w:qFormat/>
    <w:rPr/>
  </w:style>
  <w:style w:type="character" w:styleId="TextodebaloChar">
    <w:name w:val="Texto de balão Char"/>
    <w:basedOn w:val="DefaultParagraphFont"/>
    <w:qFormat/>
    <w:rPr>
      <w:rFonts w:ascii="Tahoma" w:hAnsi="Tahoma" w:eastAsia="Times New Roman" w:cs="Tahoma"/>
      <w:sz w:val="16"/>
      <w:szCs w:val="16"/>
      <w:lang w:eastAsia="zh-CN"/>
    </w:rPr>
  </w:style>
  <w:style w:type="character" w:styleId="CabealhoChar">
    <w:name w:val="Cabeçalho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Nfase">
    <w:name w:val="Ênfase"/>
    <w:basedOn w:val="DefaultParagraphFont"/>
    <w:qFormat/>
    <w:rPr>
      <w:i/>
      <w:iCs/>
    </w:rPr>
  </w:style>
  <w:style w:type="character" w:styleId="Fontepargpadro1">
    <w:name w:val="Fonte parág. padrão1"/>
    <w:qFormat/>
    <w:rPr/>
  </w:style>
  <w:style w:type="character" w:styleId="FootnoteAnchor">
    <w:name w:val="Footnote Anchor"/>
    <w:qFormat/>
    <w:rPr>
      <w:vertAlign w:val="superscript"/>
    </w:rPr>
  </w:style>
  <w:style w:type="character" w:styleId="EndnoteAnchor">
    <w:name w:val="Endnote Anchor"/>
    <w:qFormat/>
    <w:rPr>
      <w:vertAlign w:val="superscript"/>
    </w:rPr>
  </w:style>
  <w:style w:type="character" w:styleId="EndnoteCharacters">
    <w:name w:val="Endnote Characters"/>
    <w:qFormat/>
    <w:rPr/>
  </w:style>
  <w:style w:type="character" w:styleId="Caracteresdenotaderodap">
    <w:name w:val="Caracteres de nota de rodapé"/>
    <w:qFormat/>
    <w:rPr/>
  </w:style>
  <w:style w:type="character" w:styleId="Ncoradanotadefim">
    <w:name w:val="Âncora da nota de fim"/>
    <w:rPr>
      <w:vertAlign w:val="superscript"/>
    </w:rPr>
  </w:style>
  <w:style w:type="character" w:styleId="Caracteresdenotadefim">
    <w:name w:val="Caracteres de nota de fim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pPr>
      <w:ind w:left="1701" w:right="0" w:hanging="0"/>
      <w:jc w:val="both"/>
    </w:pPr>
    <w:rPr>
      <w:rFonts w:ascii="Courier New" w:hAnsi="Courier New" w:cs="Courier New"/>
      <w:sz w:val="28"/>
      <w:szCs w:val="28"/>
    </w:rPr>
  </w:style>
  <w:style w:type="paragraph" w:styleId="Corpodetexto21">
    <w:name w:val="Corpo de texto 21"/>
    <w:basedOn w:val="Normal"/>
    <w:qFormat/>
    <w:pPr>
      <w:spacing w:lineRule="atLeast" w:line="100"/>
      <w:jc w:val="center"/>
    </w:pPr>
    <w:rPr>
      <w:rFonts w:ascii="Courier New" w:hAnsi="Courier New" w:cs="Courier New"/>
      <w:b/>
      <w:sz w:val="26"/>
    </w:rPr>
  </w:style>
  <w:style w:type="paragraph" w:styleId="NormalWeb">
    <w:name w:val="Normal (Web)"/>
    <w:basedOn w:val="Normal"/>
    <w:qFormat/>
    <w:pPr>
      <w:suppressAutoHyphens w:val="false"/>
      <w:spacing w:before="28" w:after="28"/>
    </w:pPr>
    <w:rPr>
      <w:lang w:eastAsia="pt-BR"/>
    </w:rPr>
  </w:style>
  <w:style w:type="paragraph" w:styleId="Notaderodap">
    <w:name w:val="Footnote Text"/>
    <w:basedOn w:val="Normal"/>
    <w:pPr>
      <w:suppressLineNumbers/>
      <w:ind w:left="340" w:right="0" w:hanging="340"/>
    </w:pPr>
    <w:rPr>
      <w:sz w:val="20"/>
      <w:szCs w:val="20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26</TotalTime>
  <Application>LibreOffice/7.2.6.2$Windows_X86_64 LibreOffice_project/b0ec3a565991f7569a5a7f5d24fed7f52653d754</Application>
  <AppVersion>15.0000</AppVersion>
  <Pages>4</Pages>
  <Words>1117</Words>
  <Characters>6440</Characters>
  <CharactersWithSpaces>7556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2023-06-06T13:03:53Z</dcterms:created>
  <dc:creator/>
  <dc:description/>
  <dc:language>en-US</dc:language>
  <cp:lastModifiedBy/>
  <dcterms:modified xsi:type="dcterms:W3CDTF">2023-06-09T08:14:03Z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