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187" w:rsidRPr="003B3E62" w:rsidRDefault="00586187" w:rsidP="00EB2ADF">
      <w:pPr>
        <w:pStyle w:val="NormalWeb"/>
        <w:spacing w:before="0" w:beforeAutospacing="0" w:after="0" w:afterAutospacing="0" w:line="360" w:lineRule="auto"/>
        <w:jc w:val="both"/>
        <w:rPr>
          <w:rFonts w:ascii="Times New Roman" w:hAnsi="Times New Roman" w:cs="Times New Roman"/>
          <w:b/>
          <w:bCs/>
          <w:caps/>
        </w:rPr>
      </w:pPr>
      <w:r w:rsidRPr="003B3E62">
        <w:rPr>
          <w:rFonts w:ascii="Times New Roman" w:hAnsi="Times New Roman" w:cs="Times New Roman"/>
          <w:b/>
          <w:bCs/>
          <w:caps/>
        </w:rPr>
        <w:t xml:space="preserve">Excelentíssimo senhor Juiz de Direito da Vara da Infância e Juventude Da Comarca de </w:t>
      </w:r>
      <w:r w:rsidR="005A0E6A">
        <w:rPr>
          <w:rFonts w:ascii="Times New Roman" w:hAnsi="Times New Roman" w:cs="Times New Roman"/>
          <w:b/>
          <w:bCs/>
          <w:caps/>
        </w:rPr>
        <w:t>_______</w:t>
      </w:r>
      <w:r w:rsidRPr="003B3E62">
        <w:rPr>
          <w:rFonts w:ascii="Times New Roman" w:hAnsi="Times New Roman" w:cs="Times New Roman"/>
          <w:b/>
          <w:bCs/>
          <w:caps/>
        </w:rPr>
        <w:t>/MG</w:t>
      </w:r>
    </w:p>
    <w:p w:rsidR="00586187" w:rsidRPr="000C74D0" w:rsidRDefault="00586187" w:rsidP="0036578D">
      <w:pPr>
        <w:pStyle w:val="NormalWeb"/>
        <w:spacing w:before="0" w:beforeAutospacing="0" w:after="0" w:afterAutospacing="0"/>
        <w:ind w:firstLine="2268"/>
        <w:jc w:val="both"/>
        <w:rPr>
          <w:rFonts w:ascii="Times New Roman" w:hAnsi="Times New Roman" w:cs="Times New Roman"/>
        </w:rPr>
      </w:pPr>
    </w:p>
    <w:p w:rsidR="00586187" w:rsidRDefault="00586187" w:rsidP="0036578D">
      <w:pPr>
        <w:pStyle w:val="NormalWeb"/>
        <w:spacing w:before="0" w:beforeAutospacing="0" w:after="0" w:afterAutospacing="0"/>
        <w:ind w:firstLine="2268"/>
        <w:jc w:val="both"/>
        <w:rPr>
          <w:rFonts w:ascii="Times New Roman" w:hAnsi="Times New Roman" w:cs="Times New Roman"/>
        </w:rPr>
      </w:pPr>
    </w:p>
    <w:p w:rsidR="00586187" w:rsidRDefault="00586187" w:rsidP="0036578D">
      <w:pPr>
        <w:pStyle w:val="NormalWeb"/>
        <w:spacing w:before="0" w:beforeAutospacing="0" w:after="0" w:afterAutospacing="0"/>
        <w:ind w:firstLine="2268"/>
        <w:jc w:val="both"/>
        <w:rPr>
          <w:rFonts w:ascii="Times New Roman" w:hAnsi="Times New Roman" w:cs="Times New Roman"/>
        </w:rPr>
      </w:pPr>
    </w:p>
    <w:p w:rsidR="00586187" w:rsidRPr="000C74D0" w:rsidRDefault="00586187" w:rsidP="0036578D">
      <w:pPr>
        <w:pStyle w:val="NormalWeb"/>
        <w:spacing w:before="0" w:beforeAutospacing="0" w:after="0" w:afterAutospacing="0"/>
        <w:ind w:firstLine="2268"/>
        <w:jc w:val="both"/>
        <w:rPr>
          <w:rFonts w:ascii="Times New Roman" w:hAnsi="Times New Roman" w:cs="Times New Roman"/>
        </w:rPr>
      </w:pPr>
    </w:p>
    <w:p w:rsidR="00586187" w:rsidRPr="000C74D0" w:rsidRDefault="00586187" w:rsidP="0036578D">
      <w:pPr>
        <w:pStyle w:val="NormalWeb"/>
        <w:spacing w:before="0" w:beforeAutospacing="0" w:after="0" w:afterAutospacing="0"/>
        <w:ind w:firstLine="2268"/>
        <w:jc w:val="both"/>
        <w:rPr>
          <w:rFonts w:ascii="Times New Roman" w:hAnsi="Times New Roman" w:cs="Times New Roman"/>
        </w:rPr>
      </w:pPr>
    </w:p>
    <w:p w:rsidR="00586187" w:rsidRPr="000C74D0" w:rsidRDefault="00586187" w:rsidP="0036578D">
      <w:pPr>
        <w:pStyle w:val="NormalWeb"/>
        <w:spacing w:before="0" w:beforeAutospacing="0" w:after="0" w:afterAutospacing="0"/>
        <w:ind w:firstLine="2268"/>
        <w:jc w:val="both"/>
        <w:rPr>
          <w:rFonts w:ascii="Times New Roman" w:hAnsi="Times New Roman" w:cs="Times New Roman"/>
        </w:rPr>
      </w:pPr>
    </w:p>
    <w:p w:rsidR="00586187" w:rsidRPr="000C74D0" w:rsidRDefault="00586187" w:rsidP="0036578D">
      <w:pPr>
        <w:pStyle w:val="NormalWeb"/>
        <w:spacing w:before="0" w:beforeAutospacing="0" w:after="0" w:afterAutospacing="0"/>
        <w:ind w:firstLine="2268"/>
        <w:jc w:val="both"/>
        <w:rPr>
          <w:rFonts w:ascii="Times New Roman" w:hAnsi="Times New Roman" w:cs="Times New Roman"/>
        </w:rPr>
      </w:pPr>
    </w:p>
    <w:p w:rsidR="00586187" w:rsidRPr="000C74D0" w:rsidRDefault="00586187" w:rsidP="0036578D">
      <w:pPr>
        <w:pStyle w:val="NormalWeb"/>
        <w:spacing w:before="0" w:beforeAutospacing="0" w:after="0" w:afterAutospacing="0"/>
        <w:ind w:firstLine="2268"/>
        <w:jc w:val="both"/>
        <w:rPr>
          <w:rFonts w:ascii="Times New Roman" w:hAnsi="Times New Roman" w:cs="Times New Roman"/>
        </w:rPr>
      </w:pPr>
    </w:p>
    <w:p w:rsidR="00586187" w:rsidRPr="000C74D0" w:rsidRDefault="00586187" w:rsidP="0036578D">
      <w:pPr>
        <w:pStyle w:val="NormalWeb"/>
        <w:spacing w:before="0" w:beforeAutospacing="0" w:after="0" w:afterAutospacing="0"/>
        <w:ind w:firstLine="2268"/>
        <w:jc w:val="both"/>
        <w:rPr>
          <w:rFonts w:ascii="Times New Roman" w:hAnsi="Times New Roman" w:cs="Times New Roman"/>
        </w:rPr>
      </w:pPr>
    </w:p>
    <w:p w:rsidR="00586187" w:rsidRPr="000C74D0" w:rsidRDefault="00586187" w:rsidP="0036578D">
      <w:pPr>
        <w:pStyle w:val="NormalWeb"/>
        <w:spacing w:before="0" w:beforeAutospacing="0" w:after="0" w:afterAutospacing="0"/>
        <w:ind w:firstLine="2268"/>
        <w:jc w:val="both"/>
        <w:rPr>
          <w:rFonts w:ascii="Times New Roman" w:hAnsi="Times New Roman" w:cs="Times New Roman"/>
        </w:rPr>
      </w:pPr>
    </w:p>
    <w:p w:rsidR="00586187" w:rsidRPr="000C74D0" w:rsidRDefault="00586187" w:rsidP="0036578D">
      <w:pPr>
        <w:pStyle w:val="NormalWeb"/>
        <w:spacing w:before="0" w:beforeAutospacing="0" w:after="120" w:afterAutospacing="0"/>
        <w:ind w:firstLine="1134"/>
        <w:jc w:val="both"/>
        <w:rPr>
          <w:rFonts w:ascii="Times New Roman" w:hAnsi="Times New Roman" w:cs="Times New Roman"/>
        </w:rPr>
      </w:pPr>
    </w:p>
    <w:p w:rsidR="00586187" w:rsidRPr="000C74D0" w:rsidRDefault="00586187" w:rsidP="0036578D">
      <w:pPr>
        <w:pStyle w:val="NormalWeb"/>
        <w:spacing w:before="0" w:beforeAutospacing="0" w:after="120" w:afterAutospacing="0"/>
        <w:ind w:firstLine="1134"/>
        <w:jc w:val="both"/>
        <w:rPr>
          <w:rFonts w:ascii="Times New Roman" w:hAnsi="Times New Roman" w:cs="Times New Roman"/>
        </w:rPr>
      </w:pPr>
      <w:r w:rsidRPr="000C74D0">
        <w:rPr>
          <w:rFonts w:ascii="Times New Roman" w:hAnsi="Times New Roman" w:cs="Times New Roman"/>
        </w:rPr>
        <w:t> </w:t>
      </w:r>
    </w:p>
    <w:p w:rsidR="00586187" w:rsidRPr="00B728AA" w:rsidRDefault="00586187" w:rsidP="00B728AA">
      <w:pPr>
        <w:pStyle w:val="NormalWeb"/>
        <w:tabs>
          <w:tab w:val="left" w:pos="1080"/>
        </w:tabs>
        <w:spacing w:before="0" w:beforeAutospacing="0" w:after="0" w:afterAutospacing="0" w:line="360" w:lineRule="auto"/>
        <w:ind w:firstLine="1418"/>
        <w:jc w:val="both"/>
        <w:rPr>
          <w:rFonts w:ascii="Times New Roman" w:hAnsi="Times New Roman" w:cs="Times New Roman"/>
        </w:rPr>
      </w:pPr>
      <w:r w:rsidRPr="00B728AA">
        <w:rPr>
          <w:rFonts w:ascii="Times New Roman" w:hAnsi="Times New Roman" w:cs="Times New Roman"/>
        </w:rPr>
        <w:t xml:space="preserve">O </w:t>
      </w:r>
      <w:r w:rsidRPr="00B728AA">
        <w:rPr>
          <w:rFonts w:ascii="Times New Roman" w:hAnsi="Times New Roman" w:cs="Times New Roman"/>
          <w:b/>
          <w:bCs/>
          <w:caps/>
        </w:rPr>
        <w:t>Ministério Público do Estado de Minas Gerais</w:t>
      </w:r>
      <w:r w:rsidRPr="00B728AA">
        <w:rPr>
          <w:rFonts w:ascii="Times New Roman" w:hAnsi="Times New Roman" w:cs="Times New Roman"/>
        </w:rPr>
        <w:t xml:space="preserve">, com fundamento nos arts. 129, inciso III e 227 da Constituição da República Federativa do Brasil; art. 201, inciso VIII e 212, </w:t>
      </w:r>
      <w:r w:rsidRPr="00B728AA">
        <w:rPr>
          <w:rFonts w:ascii="Times New Roman" w:hAnsi="Times New Roman" w:cs="Times New Roman"/>
          <w:i/>
          <w:iCs/>
        </w:rPr>
        <w:t xml:space="preserve">caput </w:t>
      </w:r>
      <w:r w:rsidRPr="00B728AA">
        <w:rPr>
          <w:rFonts w:ascii="Times New Roman" w:hAnsi="Times New Roman" w:cs="Times New Roman"/>
        </w:rPr>
        <w:t xml:space="preserve">da Lei Federal nº 8.069/90 (Estatuto da Criança e do Adolescente), vem à presença de Vossa Excelência, propor a </w:t>
      </w:r>
      <w:proofErr w:type="gramStart"/>
      <w:r w:rsidRPr="00B728AA">
        <w:rPr>
          <w:rFonts w:ascii="Times New Roman" w:hAnsi="Times New Roman" w:cs="Times New Roman"/>
        </w:rPr>
        <w:t>presente</w:t>
      </w:r>
      <w:proofErr w:type="gramEnd"/>
    </w:p>
    <w:p w:rsidR="00586187" w:rsidRPr="00B728AA" w:rsidRDefault="00586187" w:rsidP="00B728AA">
      <w:pPr>
        <w:pStyle w:val="NormalWeb"/>
        <w:tabs>
          <w:tab w:val="left" w:pos="1080"/>
        </w:tabs>
        <w:spacing w:before="0" w:beforeAutospacing="0" w:after="0" w:afterAutospacing="0"/>
        <w:ind w:firstLine="1134"/>
        <w:jc w:val="both"/>
        <w:rPr>
          <w:rFonts w:ascii="Times New Roman" w:hAnsi="Times New Roman" w:cs="Times New Roman"/>
        </w:rPr>
      </w:pPr>
    </w:p>
    <w:p w:rsidR="00586187" w:rsidRPr="00B728AA" w:rsidRDefault="00586187" w:rsidP="00B728AA">
      <w:pPr>
        <w:pStyle w:val="NormalWeb"/>
        <w:tabs>
          <w:tab w:val="left" w:pos="1080"/>
        </w:tabs>
        <w:spacing w:before="0" w:beforeAutospacing="0" w:after="0" w:afterAutospacing="0" w:line="360" w:lineRule="auto"/>
        <w:jc w:val="center"/>
        <w:rPr>
          <w:rFonts w:ascii="Times New Roman" w:hAnsi="Times New Roman" w:cs="Times New Roman"/>
          <w:b/>
          <w:bCs/>
        </w:rPr>
      </w:pPr>
      <w:r w:rsidRPr="00B728AA">
        <w:rPr>
          <w:rFonts w:ascii="Times New Roman" w:hAnsi="Times New Roman" w:cs="Times New Roman"/>
          <w:b/>
          <w:bCs/>
        </w:rPr>
        <w:t>AÇÃO CIVIL PÚBLICA</w:t>
      </w:r>
    </w:p>
    <w:p w:rsidR="00586187" w:rsidRPr="00B728AA" w:rsidRDefault="00586187" w:rsidP="00B728AA">
      <w:pPr>
        <w:pStyle w:val="NormalWeb"/>
        <w:tabs>
          <w:tab w:val="left" w:pos="1080"/>
        </w:tabs>
        <w:spacing w:before="0" w:beforeAutospacing="0" w:after="0" w:afterAutospacing="0" w:line="360" w:lineRule="auto"/>
        <w:jc w:val="center"/>
        <w:rPr>
          <w:rFonts w:ascii="Times New Roman" w:hAnsi="Times New Roman" w:cs="Times New Roman"/>
          <w:smallCaps/>
        </w:rPr>
      </w:pPr>
      <w:r w:rsidRPr="00B728AA">
        <w:rPr>
          <w:rFonts w:ascii="Times New Roman" w:hAnsi="Times New Roman" w:cs="Times New Roman"/>
        </w:rPr>
        <w:t xml:space="preserve">(c/c </w:t>
      </w:r>
      <w:r>
        <w:rPr>
          <w:rFonts w:ascii="Times New Roman" w:hAnsi="Times New Roman" w:cs="Times New Roman"/>
          <w:smallCaps/>
        </w:rPr>
        <w:t xml:space="preserve">PEDIDO DE TUTELA DE </w:t>
      </w:r>
      <w:r w:rsidRPr="00284BF5">
        <w:rPr>
          <w:rFonts w:ascii="Times New Roman" w:hAnsi="Times New Roman" w:cs="Times New Roman"/>
          <w:smallCaps/>
        </w:rPr>
        <w:t>URGÊNCIA)</w:t>
      </w:r>
    </w:p>
    <w:p w:rsidR="00586187" w:rsidRPr="00B728AA" w:rsidRDefault="00586187" w:rsidP="00B728AA">
      <w:pPr>
        <w:pStyle w:val="NormalWeb"/>
        <w:tabs>
          <w:tab w:val="left" w:pos="1080"/>
        </w:tabs>
        <w:spacing w:before="0" w:beforeAutospacing="0" w:after="0" w:afterAutospacing="0"/>
        <w:ind w:firstLine="1134"/>
        <w:jc w:val="center"/>
        <w:rPr>
          <w:rFonts w:ascii="Times New Roman" w:hAnsi="Times New Roman" w:cs="Times New Roman"/>
          <w:b/>
          <w:bCs/>
          <w:smallCaps/>
          <w:u w:val="single"/>
        </w:rPr>
      </w:pPr>
    </w:p>
    <w:p w:rsidR="00586187" w:rsidRPr="00B728AA" w:rsidRDefault="00586187" w:rsidP="00B728AA">
      <w:pPr>
        <w:spacing w:line="360" w:lineRule="auto"/>
        <w:ind w:firstLine="1418"/>
        <w:jc w:val="both"/>
      </w:pPr>
      <w:proofErr w:type="gramStart"/>
      <w:r w:rsidRPr="00B728AA">
        <w:t>em</w:t>
      </w:r>
      <w:proofErr w:type="gramEnd"/>
      <w:r w:rsidRPr="00B728AA">
        <w:t xml:space="preserve"> face do </w:t>
      </w:r>
      <w:r w:rsidRPr="00B728AA">
        <w:rPr>
          <w:b/>
          <w:bCs/>
        </w:rPr>
        <w:t>ESTADO DE MINAS GERAIS</w:t>
      </w:r>
      <w:r w:rsidRPr="00B728AA">
        <w:t xml:space="preserve">, pessoa jurídica de direito público interno, inscrita no CNPJ sob o n° 18.715.565/0001-10, a ser citado através do ilustre Advogado-Geral do Estado, com endereço funcional na Rua Espírito Santo, nº 495 – Centro, Belo Horizonte-MG, CEP 30160-031, endereço eletrônico </w:t>
      </w:r>
      <w:hyperlink r:id="rId7" w:history="1">
        <w:r w:rsidRPr="00B728AA">
          <w:rPr>
            <w:u w:val="single"/>
          </w:rPr>
          <w:t>age@advocaciageral.mg.gov.br</w:t>
        </w:r>
      </w:hyperlink>
      <w:r w:rsidRPr="00B728AA">
        <w:t>, com base nos fundamentos fáticos e jurídicos a seguir expostos.</w:t>
      </w:r>
    </w:p>
    <w:p w:rsidR="00586187" w:rsidRPr="00B81300" w:rsidRDefault="00586187" w:rsidP="00DE5B20">
      <w:pPr>
        <w:pStyle w:val="NormalWeb"/>
        <w:tabs>
          <w:tab w:val="left" w:pos="1080"/>
        </w:tabs>
        <w:spacing w:before="0" w:beforeAutospacing="0" w:after="0" w:afterAutospacing="0" w:line="360" w:lineRule="auto"/>
        <w:ind w:firstLine="1134"/>
        <w:jc w:val="both"/>
        <w:rPr>
          <w:rFonts w:ascii="Times New Roman" w:hAnsi="Times New Roman" w:cs="Times New Roman"/>
          <w:b/>
          <w:bCs/>
          <w:u w:val="single"/>
        </w:rPr>
      </w:pPr>
    </w:p>
    <w:p w:rsidR="00586187" w:rsidRDefault="00586187" w:rsidP="00576605">
      <w:pPr>
        <w:pStyle w:val="Ttulo2"/>
        <w:spacing w:after="0"/>
        <w:ind w:firstLine="1418"/>
        <w:rPr>
          <w:sz w:val="24"/>
          <w:szCs w:val="24"/>
          <w:u w:val="none"/>
        </w:rPr>
      </w:pPr>
      <w:r>
        <w:rPr>
          <w:sz w:val="24"/>
          <w:szCs w:val="24"/>
          <w:u w:val="none"/>
        </w:rPr>
        <w:t>1</w:t>
      </w:r>
      <w:r w:rsidRPr="00B728AA">
        <w:rPr>
          <w:sz w:val="24"/>
          <w:szCs w:val="24"/>
          <w:u w:val="none"/>
        </w:rPr>
        <w:t xml:space="preserve"> – DOS FATOS</w:t>
      </w:r>
    </w:p>
    <w:p w:rsidR="00586187" w:rsidRPr="00B728AA" w:rsidRDefault="00586187" w:rsidP="00DE5B20">
      <w:pPr>
        <w:ind w:left="1418"/>
      </w:pPr>
      <w:r>
        <w:t>_______________________________________________________________</w:t>
      </w:r>
    </w:p>
    <w:p w:rsidR="00586187" w:rsidRDefault="00586187" w:rsidP="00DE5B20">
      <w:pPr>
        <w:widowControl w:val="0"/>
        <w:ind w:firstLine="1134"/>
        <w:jc w:val="both"/>
        <w:rPr>
          <w:b/>
          <w:bCs/>
        </w:rPr>
      </w:pPr>
    </w:p>
    <w:p w:rsidR="00586187" w:rsidRDefault="00586187" w:rsidP="00576605">
      <w:pPr>
        <w:widowControl w:val="0"/>
        <w:spacing w:line="360" w:lineRule="auto"/>
        <w:ind w:firstLine="1418"/>
        <w:jc w:val="both"/>
        <w:rPr>
          <w:rStyle w:val="Forte"/>
          <w:b w:val="0"/>
          <w:bCs w:val="0"/>
        </w:rPr>
      </w:pPr>
      <w:r w:rsidRPr="000C74D0">
        <w:rPr>
          <w:b/>
          <w:bCs/>
        </w:rPr>
        <w:t xml:space="preserve">O Programa de Proteção a Crianças e Adolescentes Ameaçados de Morte – </w:t>
      </w:r>
      <w:proofErr w:type="spellStart"/>
      <w:r w:rsidRPr="000C74D0">
        <w:rPr>
          <w:b/>
          <w:bCs/>
        </w:rPr>
        <w:t>PPCAAM</w:t>
      </w:r>
      <w:proofErr w:type="spellEnd"/>
      <w:r>
        <w:rPr>
          <w:b/>
          <w:bCs/>
        </w:rPr>
        <w:t xml:space="preserve"> </w:t>
      </w:r>
      <w:r w:rsidRPr="000C74D0">
        <w:rPr>
          <w:b/>
          <w:bCs/>
        </w:rPr>
        <w:t>–</w:t>
      </w:r>
      <w:r w:rsidRPr="000C74D0">
        <w:t xml:space="preserve"> </w:t>
      </w:r>
      <w:r>
        <w:t>foi criado</w:t>
      </w:r>
      <w:r w:rsidRPr="000C74D0">
        <w:t xml:space="preserve"> pela Lei Federal n</w:t>
      </w:r>
      <w:r>
        <w:t>º</w:t>
      </w:r>
      <w:r w:rsidRPr="000C74D0">
        <w:t xml:space="preserve"> 9.807/1999 e</w:t>
      </w:r>
      <w:r>
        <w:t xml:space="preserve"> regulamentado</w:t>
      </w:r>
      <w:r w:rsidRPr="000C74D0">
        <w:t xml:space="preserve"> </w:t>
      </w:r>
      <w:r>
        <w:t xml:space="preserve">pelo </w:t>
      </w:r>
      <w:r w:rsidRPr="000C74D0">
        <w:t>Decreto Federal n</w:t>
      </w:r>
      <w:r>
        <w:t>º</w:t>
      </w:r>
      <w:r w:rsidRPr="000C74D0">
        <w:t xml:space="preserve"> 6.231/2007</w:t>
      </w:r>
      <w:r>
        <w:t>, sendo regido no</w:t>
      </w:r>
      <w:r w:rsidRPr="000C74D0">
        <w:t xml:space="preserve"> Estado de Minas Gerais</w:t>
      </w:r>
      <w:r>
        <w:t xml:space="preserve"> pela</w:t>
      </w:r>
      <w:r w:rsidRPr="000C74D0">
        <w:t xml:space="preserve"> Lei Estadual n</w:t>
      </w:r>
      <w:r>
        <w:t>º</w:t>
      </w:r>
      <w:r w:rsidRPr="000C74D0">
        <w:t xml:space="preserve"> 15.473/2005 e</w:t>
      </w:r>
      <w:r>
        <w:t xml:space="preserve"> pelo</w:t>
      </w:r>
      <w:r w:rsidRPr="000C74D0">
        <w:t xml:space="preserve"> Decreto Estadual n</w:t>
      </w:r>
      <w:r>
        <w:t>º</w:t>
      </w:r>
      <w:r w:rsidRPr="000C74D0">
        <w:t xml:space="preserve"> 44.838/2008</w:t>
      </w:r>
      <w:r w:rsidRPr="000C74D0">
        <w:rPr>
          <w:rStyle w:val="Forte"/>
          <w:b w:val="0"/>
          <w:bCs w:val="0"/>
        </w:rPr>
        <w:t>.</w:t>
      </w:r>
    </w:p>
    <w:p w:rsidR="00586187" w:rsidRDefault="00586187" w:rsidP="00576605">
      <w:pPr>
        <w:widowControl w:val="0"/>
        <w:spacing w:line="360" w:lineRule="auto"/>
        <w:ind w:firstLine="1418"/>
        <w:jc w:val="both"/>
        <w:rPr>
          <w:rStyle w:val="Forte"/>
          <w:b w:val="0"/>
          <w:bCs w:val="0"/>
        </w:rPr>
      </w:pPr>
    </w:p>
    <w:p w:rsidR="00586187" w:rsidRPr="003805CB" w:rsidRDefault="00586187" w:rsidP="00576605">
      <w:pPr>
        <w:widowControl w:val="0"/>
        <w:spacing w:line="360" w:lineRule="auto"/>
        <w:ind w:firstLine="1418"/>
        <w:jc w:val="both"/>
        <w:rPr>
          <w:rStyle w:val="Forte"/>
          <w:b w:val="0"/>
          <w:bCs w:val="0"/>
        </w:rPr>
      </w:pPr>
      <w:r>
        <w:rPr>
          <w:rStyle w:val="Forte"/>
          <w:b w:val="0"/>
          <w:bCs w:val="0"/>
        </w:rPr>
        <w:lastRenderedPageBreak/>
        <w:t>O precitado Programa está vinculado à Secretaria de Estado de Direitos Humanos, Participação Social e Cidadania (</w:t>
      </w:r>
      <w:proofErr w:type="spellStart"/>
      <w:r>
        <w:rPr>
          <w:rStyle w:val="Forte"/>
          <w:b w:val="0"/>
          <w:bCs w:val="0"/>
        </w:rPr>
        <w:t>SEDPAC</w:t>
      </w:r>
      <w:proofErr w:type="spellEnd"/>
      <w:r>
        <w:rPr>
          <w:rStyle w:val="Forte"/>
          <w:b w:val="0"/>
          <w:bCs w:val="0"/>
        </w:rPr>
        <w:t xml:space="preserve">), sendo executado, de forma indireta, pela entidade não </w:t>
      </w:r>
      <w:r w:rsidRPr="003805CB">
        <w:rPr>
          <w:rStyle w:val="Forte"/>
          <w:b w:val="0"/>
          <w:bCs w:val="0"/>
        </w:rPr>
        <w:t>governamental, Instituto Jurídico para Efetivação da Cidadania – Minas Gerais (</w:t>
      </w:r>
      <w:proofErr w:type="spellStart"/>
      <w:r w:rsidRPr="003805CB">
        <w:rPr>
          <w:rStyle w:val="Forte"/>
          <w:b w:val="0"/>
          <w:bCs w:val="0"/>
        </w:rPr>
        <w:t>IJUCI</w:t>
      </w:r>
      <w:proofErr w:type="spellEnd"/>
      <w:r w:rsidRPr="003805CB">
        <w:rPr>
          <w:rStyle w:val="Forte"/>
          <w:b w:val="0"/>
          <w:bCs w:val="0"/>
        </w:rPr>
        <w:t>).</w:t>
      </w:r>
    </w:p>
    <w:p w:rsidR="00586187" w:rsidRPr="00284BF5" w:rsidRDefault="00586187" w:rsidP="00576605">
      <w:pPr>
        <w:widowControl w:val="0"/>
        <w:spacing w:line="360" w:lineRule="auto"/>
        <w:ind w:firstLine="1418"/>
        <w:jc w:val="both"/>
        <w:rPr>
          <w:rStyle w:val="Forte"/>
          <w:b w:val="0"/>
          <w:bCs w:val="0"/>
        </w:rPr>
      </w:pPr>
      <w:r w:rsidRPr="00284BF5">
        <w:rPr>
          <w:rStyle w:val="Forte"/>
          <w:b w:val="0"/>
          <w:bCs w:val="0"/>
        </w:rPr>
        <w:t xml:space="preserve">O </w:t>
      </w:r>
      <w:proofErr w:type="spellStart"/>
      <w:r w:rsidRPr="00284BF5">
        <w:rPr>
          <w:rStyle w:val="Forte"/>
          <w:b w:val="0"/>
          <w:bCs w:val="0"/>
        </w:rPr>
        <w:t>PPCAAM</w:t>
      </w:r>
      <w:proofErr w:type="spellEnd"/>
      <w:r w:rsidRPr="00284BF5">
        <w:rPr>
          <w:rStyle w:val="Forte"/>
          <w:b w:val="0"/>
          <w:bCs w:val="0"/>
        </w:rPr>
        <w:t xml:space="preserve"> possui, por previsão legal, a finalidade de proteger, em conformidade com a </w:t>
      </w:r>
      <w:hyperlink r:id="rId8" w:history="1">
        <w:r w:rsidRPr="00284BF5">
          <w:rPr>
            <w:rStyle w:val="Forte"/>
            <w:b w:val="0"/>
            <w:bCs w:val="0"/>
          </w:rPr>
          <w:t>Lei no 8.069, de 13 de julho de 1990</w:t>
        </w:r>
      </w:hyperlink>
      <w:r w:rsidRPr="00284BF5">
        <w:rPr>
          <w:rStyle w:val="Forte"/>
          <w:b w:val="0"/>
          <w:bCs w:val="0"/>
        </w:rPr>
        <w:t xml:space="preserve">, crianças e adolescentes expostos a grave ameaça no território nacional. </w:t>
      </w:r>
      <w:r w:rsidRPr="00284BF5">
        <w:t xml:space="preserve">A proteção prevista na lei inclui </w:t>
      </w:r>
      <w:r w:rsidRPr="00284BF5">
        <w:rPr>
          <w:i/>
          <w:iCs/>
        </w:rPr>
        <w:t>o atendimento e acompanhamento psicológico, pedagógico, social e jurídico, e o acolhimento da criança ou adolescente, em regime de proteção, em local seguro e sigiloso</w:t>
      </w:r>
      <w:r w:rsidRPr="00284BF5">
        <w:t xml:space="preserve"> (art. 2º, §2º do Decreto Estadual nº 44.838/2008</w:t>
      </w:r>
      <w:proofErr w:type="gramStart"/>
      <w:r w:rsidRPr="00284BF5">
        <w:t>)</w:t>
      </w:r>
      <w:proofErr w:type="gramEnd"/>
    </w:p>
    <w:p w:rsidR="00586187" w:rsidRDefault="00586187" w:rsidP="00576605">
      <w:pPr>
        <w:widowControl w:val="0"/>
        <w:spacing w:line="360" w:lineRule="auto"/>
        <w:ind w:firstLine="1418"/>
        <w:jc w:val="both"/>
        <w:rPr>
          <w:rStyle w:val="Forte"/>
          <w:b w:val="0"/>
          <w:bCs w:val="0"/>
        </w:rPr>
      </w:pPr>
      <w:r w:rsidRPr="00284BF5">
        <w:rPr>
          <w:rStyle w:val="Forte"/>
          <w:b w:val="0"/>
          <w:bCs w:val="0"/>
        </w:rPr>
        <w:t>Entretanto, têm sido</w:t>
      </w:r>
      <w:r>
        <w:rPr>
          <w:rStyle w:val="Forte"/>
          <w:b w:val="0"/>
          <w:bCs w:val="0"/>
        </w:rPr>
        <w:t xml:space="preserve"> recorrentes casos de adolescentes em situações de ameaça e risco de morte que, diante de negativa dos pais de acompanharem os filhos na inserção do programa ou que, já estando em situação de acolhimento institucional, não têm sido incluídos no </w:t>
      </w:r>
      <w:proofErr w:type="spellStart"/>
      <w:r>
        <w:rPr>
          <w:rStyle w:val="Forte"/>
          <w:b w:val="0"/>
          <w:bCs w:val="0"/>
        </w:rPr>
        <w:t>PPCAAM</w:t>
      </w:r>
      <w:proofErr w:type="spellEnd"/>
      <w:r>
        <w:rPr>
          <w:rStyle w:val="Forte"/>
          <w:b w:val="0"/>
          <w:bCs w:val="0"/>
        </w:rPr>
        <w:t>/MG, em razão da dificuldade do programa de providenciar a sua transferência para entidades de acolhimento em outros municípios, nos quais estariam em situação de proteção.</w:t>
      </w:r>
    </w:p>
    <w:p w:rsidR="00586187" w:rsidRDefault="00586187" w:rsidP="00576605">
      <w:pPr>
        <w:widowControl w:val="0"/>
        <w:spacing w:line="360" w:lineRule="auto"/>
        <w:ind w:firstLine="1418"/>
        <w:jc w:val="both"/>
        <w:rPr>
          <w:rStyle w:val="Forte"/>
          <w:b w:val="0"/>
          <w:bCs w:val="0"/>
        </w:rPr>
      </w:pPr>
      <w:r>
        <w:rPr>
          <w:rStyle w:val="Forte"/>
          <w:b w:val="0"/>
          <w:bCs w:val="0"/>
        </w:rPr>
        <w:t xml:space="preserve">É o que se constata com a situação de ameaça e risco de morte do adolescente </w:t>
      </w:r>
      <w:proofErr w:type="spellStart"/>
      <w:r w:rsidR="005A0E6A" w:rsidRPr="005A0E6A">
        <w:rPr>
          <w:rStyle w:val="Forte"/>
          <w:b w:val="0"/>
        </w:rPr>
        <w:t>XXXXX</w:t>
      </w:r>
      <w:proofErr w:type="spellEnd"/>
      <w:r>
        <w:rPr>
          <w:rStyle w:val="Forte"/>
          <w:b w:val="0"/>
          <w:bCs w:val="0"/>
        </w:rPr>
        <w:t xml:space="preserve">, nascido em </w:t>
      </w:r>
      <w:r w:rsidR="005A0E6A">
        <w:rPr>
          <w:rStyle w:val="Forte"/>
          <w:b w:val="0"/>
          <w:bCs w:val="0"/>
        </w:rPr>
        <w:t>__</w:t>
      </w:r>
      <w:r>
        <w:rPr>
          <w:rStyle w:val="Forte"/>
          <w:b w:val="0"/>
          <w:bCs w:val="0"/>
        </w:rPr>
        <w:t>/</w:t>
      </w:r>
      <w:r w:rsidR="005A0E6A">
        <w:rPr>
          <w:rStyle w:val="Forte"/>
          <w:b w:val="0"/>
          <w:bCs w:val="0"/>
        </w:rPr>
        <w:t>__</w:t>
      </w:r>
      <w:r>
        <w:rPr>
          <w:rStyle w:val="Forte"/>
          <w:b w:val="0"/>
          <w:bCs w:val="0"/>
        </w:rPr>
        <w:t>/</w:t>
      </w:r>
      <w:r w:rsidR="005A0E6A">
        <w:rPr>
          <w:rStyle w:val="Forte"/>
          <w:b w:val="0"/>
          <w:bCs w:val="0"/>
        </w:rPr>
        <w:t>____</w:t>
      </w:r>
      <w:r>
        <w:rPr>
          <w:rStyle w:val="Forte"/>
          <w:b w:val="0"/>
          <w:bCs w:val="0"/>
        </w:rPr>
        <w:t xml:space="preserve">, filho de </w:t>
      </w:r>
      <w:proofErr w:type="spellStart"/>
      <w:r w:rsidR="005A0E6A">
        <w:rPr>
          <w:rStyle w:val="Forte"/>
          <w:b w:val="0"/>
          <w:bCs w:val="0"/>
        </w:rPr>
        <w:t>XXXX</w:t>
      </w:r>
      <w:proofErr w:type="spellEnd"/>
      <w:r>
        <w:rPr>
          <w:rStyle w:val="Forte"/>
          <w:b w:val="0"/>
          <w:bCs w:val="0"/>
        </w:rPr>
        <w:t xml:space="preserve"> e de </w:t>
      </w:r>
      <w:proofErr w:type="spellStart"/>
      <w:r w:rsidR="005A0E6A">
        <w:rPr>
          <w:rStyle w:val="Forte"/>
          <w:b w:val="0"/>
          <w:bCs w:val="0"/>
        </w:rPr>
        <w:t>XXXX</w:t>
      </w:r>
      <w:proofErr w:type="spellEnd"/>
      <w:r>
        <w:rPr>
          <w:rStyle w:val="Forte"/>
          <w:b w:val="0"/>
          <w:bCs w:val="0"/>
        </w:rPr>
        <w:t xml:space="preserve">, acolhido institucionalmente na Entidade Privada </w:t>
      </w:r>
      <w:proofErr w:type="spellStart"/>
      <w:r w:rsidR="005A0E6A">
        <w:rPr>
          <w:rStyle w:val="Forte"/>
          <w:b w:val="0"/>
          <w:bCs w:val="0"/>
        </w:rPr>
        <w:t>XXXXX</w:t>
      </w:r>
      <w:proofErr w:type="spellEnd"/>
      <w:r>
        <w:rPr>
          <w:rStyle w:val="Forte"/>
          <w:b w:val="0"/>
          <w:bCs w:val="0"/>
        </w:rPr>
        <w:t xml:space="preserve">, no Município de </w:t>
      </w:r>
      <w:r w:rsidR="005A0E6A">
        <w:rPr>
          <w:rStyle w:val="Forte"/>
          <w:b w:val="0"/>
          <w:bCs w:val="0"/>
        </w:rPr>
        <w:t>_____</w:t>
      </w:r>
      <w:r>
        <w:rPr>
          <w:rStyle w:val="Forte"/>
          <w:b w:val="0"/>
          <w:bCs w:val="0"/>
        </w:rPr>
        <w:t xml:space="preserve"> (Medida de Proteção/ECA nº </w:t>
      </w:r>
      <w:r w:rsidR="005A0E6A">
        <w:rPr>
          <w:rStyle w:val="Forte"/>
          <w:b w:val="0"/>
          <w:bCs w:val="0"/>
        </w:rPr>
        <w:t>XXX</w:t>
      </w:r>
      <w:r>
        <w:rPr>
          <w:rStyle w:val="Forte"/>
          <w:b w:val="0"/>
          <w:bCs w:val="0"/>
        </w:rPr>
        <w:t xml:space="preserve">). O referido adolescente tem sido alvo de ameaças de morte em razão do seu forte envolvimento com o tráfico ilícito de drogas. Por isto, traficantes invadiram a instituição de acolhimento para matar </w:t>
      </w:r>
      <w:r w:rsidR="005A0E6A">
        <w:rPr>
          <w:rStyle w:val="Forte"/>
          <w:b w:val="0"/>
          <w:bCs w:val="0"/>
        </w:rPr>
        <w:t>XXX</w:t>
      </w:r>
      <w:r>
        <w:rPr>
          <w:rStyle w:val="Forte"/>
          <w:b w:val="0"/>
          <w:bCs w:val="0"/>
        </w:rPr>
        <w:t xml:space="preserve">, portando uma arma de fogo. Depois de um dos criminosos </w:t>
      </w:r>
      <w:proofErr w:type="gramStart"/>
      <w:r>
        <w:rPr>
          <w:rStyle w:val="Forte"/>
          <w:b w:val="0"/>
          <w:bCs w:val="0"/>
        </w:rPr>
        <w:t>agredir</w:t>
      </w:r>
      <w:proofErr w:type="gramEnd"/>
      <w:r>
        <w:rPr>
          <w:rStyle w:val="Forte"/>
          <w:b w:val="0"/>
          <w:bCs w:val="0"/>
        </w:rPr>
        <w:t xml:space="preserve"> fisicamente o adolescente, este correu e se escondeu, razão por que não foi assassinado no citado local.</w:t>
      </w:r>
    </w:p>
    <w:p w:rsidR="00586187" w:rsidRDefault="00586187" w:rsidP="00576605">
      <w:pPr>
        <w:widowControl w:val="0"/>
        <w:spacing w:line="360" w:lineRule="auto"/>
        <w:ind w:firstLine="1418"/>
        <w:jc w:val="both"/>
        <w:rPr>
          <w:rStyle w:val="Forte"/>
          <w:b w:val="0"/>
          <w:bCs w:val="0"/>
        </w:rPr>
      </w:pPr>
      <w:r w:rsidRPr="00284BF5">
        <w:rPr>
          <w:rStyle w:val="Forte"/>
          <w:b w:val="0"/>
          <w:bCs w:val="0"/>
        </w:rPr>
        <w:t xml:space="preserve">Diante dos fatos ocorridos, o </w:t>
      </w:r>
      <w:proofErr w:type="spellStart"/>
      <w:r w:rsidRPr="00284BF5">
        <w:rPr>
          <w:rStyle w:val="Forte"/>
          <w:b w:val="0"/>
          <w:bCs w:val="0"/>
        </w:rPr>
        <w:t>PPCAAM</w:t>
      </w:r>
      <w:proofErr w:type="spellEnd"/>
      <w:r w:rsidRPr="00284BF5">
        <w:rPr>
          <w:rStyle w:val="Forte"/>
          <w:b w:val="0"/>
          <w:bCs w:val="0"/>
        </w:rPr>
        <w:t>/MG, após uma avaliação inicial do caso, constatou a gravidade da ameaça que paira sob o adolescente, mas relatou não poder incluí-lo, em razão de não possuir meios de fazer a sua transferência para outro serviço de acolhimento institucional afastado do local das ameaças, com o intuito de resguardar sua segurança.</w:t>
      </w:r>
      <w:r>
        <w:rPr>
          <w:rStyle w:val="Forte"/>
          <w:b w:val="0"/>
          <w:bCs w:val="0"/>
        </w:rPr>
        <w:t xml:space="preserve"> </w:t>
      </w:r>
    </w:p>
    <w:p w:rsidR="00586187" w:rsidRDefault="00586187" w:rsidP="00576605">
      <w:pPr>
        <w:widowControl w:val="0"/>
        <w:spacing w:line="360" w:lineRule="auto"/>
        <w:ind w:firstLine="1418"/>
        <w:jc w:val="both"/>
        <w:rPr>
          <w:rStyle w:val="Forte"/>
          <w:b w:val="0"/>
          <w:bCs w:val="0"/>
        </w:rPr>
      </w:pPr>
    </w:p>
    <w:p w:rsidR="00586187" w:rsidRDefault="00586187" w:rsidP="00576605">
      <w:pPr>
        <w:widowControl w:val="0"/>
        <w:spacing w:line="360" w:lineRule="auto"/>
        <w:ind w:firstLine="1418"/>
        <w:jc w:val="both"/>
        <w:rPr>
          <w:rStyle w:val="Forte"/>
          <w:b w:val="0"/>
          <w:bCs w:val="0"/>
        </w:rPr>
      </w:pPr>
      <w:r>
        <w:rPr>
          <w:rStyle w:val="Forte"/>
          <w:b w:val="0"/>
          <w:bCs w:val="0"/>
        </w:rPr>
        <w:t xml:space="preserve">Veja-se: este é apenas mais um caso paradigmático, sendo certo que muitos </w:t>
      </w:r>
      <w:r>
        <w:rPr>
          <w:rStyle w:val="Forte"/>
          <w:b w:val="0"/>
          <w:bCs w:val="0"/>
        </w:rPr>
        <w:lastRenderedPageBreak/>
        <w:t xml:space="preserve">adolescentes e até crianças, no Estado de Minas Gerais, estão sem a indispensável inclusão no referido Programa. Sem contar, ainda, que, nesta mesma cidade de </w:t>
      </w:r>
      <w:r w:rsidR="005A0E6A">
        <w:rPr>
          <w:rStyle w:val="Forte"/>
          <w:b w:val="0"/>
          <w:bCs w:val="0"/>
        </w:rPr>
        <w:t>____</w:t>
      </w:r>
      <w:r>
        <w:rPr>
          <w:rStyle w:val="Forte"/>
          <w:b w:val="0"/>
          <w:bCs w:val="0"/>
        </w:rPr>
        <w:t xml:space="preserve">, frequentemente há notícias divulgadas pela mídia em geral, dando conta do assassinato de adolescentes envolvidos com o tráfico ilícito de drogas.  </w:t>
      </w:r>
    </w:p>
    <w:p w:rsidR="00586187" w:rsidRDefault="00586187" w:rsidP="00576605">
      <w:pPr>
        <w:widowControl w:val="0"/>
        <w:spacing w:line="360" w:lineRule="auto"/>
        <w:ind w:firstLine="1418"/>
        <w:jc w:val="both"/>
        <w:rPr>
          <w:rStyle w:val="Forte"/>
          <w:b w:val="0"/>
          <w:bCs w:val="0"/>
        </w:rPr>
      </w:pPr>
      <w:r>
        <w:rPr>
          <w:rStyle w:val="Forte"/>
          <w:b w:val="0"/>
          <w:bCs w:val="0"/>
        </w:rPr>
        <w:t xml:space="preserve">Com efeito, diante da </w:t>
      </w:r>
      <w:r w:rsidRPr="00284BF5">
        <w:rPr>
          <w:rStyle w:val="Forte"/>
          <w:b w:val="0"/>
          <w:bCs w:val="0"/>
        </w:rPr>
        <w:t>responsabilidade</w:t>
      </w:r>
      <w:r>
        <w:rPr>
          <w:rStyle w:val="Forte"/>
          <w:b w:val="0"/>
          <w:bCs w:val="0"/>
        </w:rPr>
        <w:t xml:space="preserve"> </w:t>
      </w:r>
      <w:r w:rsidRPr="00284BF5">
        <w:rPr>
          <w:rStyle w:val="Forte"/>
          <w:b w:val="0"/>
          <w:bCs w:val="0"/>
        </w:rPr>
        <w:t xml:space="preserve">do Estado de Minas Gerais pela gestão </w:t>
      </w:r>
      <w:r>
        <w:rPr>
          <w:rStyle w:val="Forte"/>
          <w:b w:val="0"/>
          <w:bCs w:val="0"/>
        </w:rPr>
        <w:t>de tal Programa, o qual</w:t>
      </w:r>
      <w:r w:rsidRPr="00284BF5">
        <w:rPr>
          <w:rStyle w:val="Forte"/>
          <w:b w:val="0"/>
          <w:bCs w:val="0"/>
        </w:rPr>
        <w:t xml:space="preserve">, como se disse, deve incluir o atendimento e </w:t>
      </w:r>
      <w:r>
        <w:rPr>
          <w:rStyle w:val="Forte"/>
          <w:b w:val="0"/>
          <w:bCs w:val="0"/>
        </w:rPr>
        <w:t xml:space="preserve">o </w:t>
      </w:r>
      <w:r w:rsidRPr="00284BF5">
        <w:rPr>
          <w:rStyle w:val="Forte"/>
          <w:b w:val="0"/>
          <w:bCs w:val="0"/>
        </w:rPr>
        <w:t>acompanhamento integral do adolescente</w:t>
      </w:r>
      <w:r>
        <w:rPr>
          <w:rStyle w:val="Forte"/>
          <w:b w:val="0"/>
          <w:bCs w:val="0"/>
        </w:rPr>
        <w:t xml:space="preserve"> </w:t>
      </w:r>
      <w:proofErr w:type="spellStart"/>
      <w:r w:rsidR="005A0E6A">
        <w:rPr>
          <w:rStyle w:val="Forte"/>
        </w:rPr>
        <w:t>XXXXX</w:t>
      </w:r>
      <w:proofErr w:type="spellEnd"/>
      <w:r>
        <w:rPr>
          <w:rStyle w:val="Forte"/>
          <w:b w:val="0"/>
          <w:bCs w:val="0"/>
        </w:rPr>
        <w:t xml:space="preserve"> e tantos outros na mesma situação, no território mineiro, eis que o manejo </w:t>
      </w:r>
      <w:r w:rsidRPr="00284BF5">
        <w:rPr>
          <w:rStyle w:val="Forte"/>
          <w:b w:val="0"/>
          <w:bCs w:val="0"/>
        </w:rPr>
        <w:t>da presente ação judicial</w:t>
      </w:r>
      <w:r>
        <w:rPr>
          <w:rStyle w:val="Forte"/>
          <w:b w:val="0"/>
          <w:bCs w:val="0"/>
        </w:rPr>
        <w:t xml:space="preserve"> se faz imperioso</w:t>
      </w:r>
      <w:r w:rsidRPr="00284BF5">
        <w:rPr>
          <w:rStyle w:val="Forte"/>
          <w:b w:val="0"/>
          <w:bCs w:val="0"/>
        </w:rPr>
        <w:t>.</w:t>
      </w:r>
    </w:p>
    <w:p w:rsidR="00586187" w:rsidRPr="00EB62EA" w:rsidRDefault="00586187" w:rsidP="00576605">
      <w:pPr>
        <w:widowControl w:val="0"/>
        <w:spacing w:line="360" w:lineRule="auto"/>
        <w:ind w:firstLine="1418"/>
        <w:jc w:val="both"/>
        <w:rPr>
          <w:rStyle w:val="Forte"/>
          <w:b w:val="0"/>
          <w:bCs w:val="0"/>
          <w:color w:val="0070C0"/>
        </w:rPr>
      </w:pPr>
    </w:p>
    <w:p w:rsidR="00586187" w:rsidRDefault="00586187" w:rsidP="00970CAA">
      <w:pPr>
        <w:pStyle w:val="Ttulo2"/>
        <w:spacing w:after="0"/>
        <w:ind w:firstLine="1418"/>
        <w:rPr>
          <w:sz w:val="24"/>
          <w:szCs w:val="24"/>
          <w:u w:val="none"/>
        </w:rPr>
      </w:pPr>
      <w:r>
        <w:rPr>
          <w:sz w:val="24"/>
          <w:szCs w:val="24"/>
          <w:u w:val="none"/>
        </w:rPr>
        <w:t>2</w:t>
      </w:r>
      <w:r w:rsidRPr="00970CAA">
        <w:rPr>
          <w:sz w:val="24"/>
          <w:szCs w:val="24"/>
          <w:u w:val="none"/>
        </w:rPr>
        <w:t xml:space="preserve"> – DO DIREITO</w:t>
      </w:r>
    </w:p>
    <w:p w:rsidR="00586187" w:rsidRPr="00970CAA" w:rsidRDefault="00586187" w:rsidP="00970CAA">
      <w:pPr>
        <w:ind w:firstLine="1418"/>
      </w:pPr>
      <w:r>
        <w:t>_______________________________________________________________</w:t>
      </w:r>
    </w:p>
    <w:p w:rsidR="00586187" w:rsidRDefault="00586187" w:rsidP="00DE5B20">
      <w:pPr>
        <w:jc w:val="both"/>
        <w:rPr>
          <w:rFonts w:ascii="Consolas" w:hAnsi="Consolas" w:cs="Consolas"/>
          <w:b/>
          <w:bCs/>
        </w:rPr>
      </w:pPr>
    </w:p>
    <w:p w:rsidR="00586187" w:rsidRPr="00DE5B20" w:rsidRDefault="00586187" w:rsidP="00DE5B20">
      <w:pPr>
        <w:spacing w:line="360" w:lineRule="auto"/>
        <w:ind w:left="1418"/>
        <w:jc w:val="both"/>
        <w:rPr>
          <w:b/>
          <w:bCs/>
        </w:rPr>
      </w:pPr>
      <w:r w:rsidRPr="00DE5B20">
        <w:rPr>
          <w:b/>
          <w:bCs/>
        </w:rPr>
        <w:t>2.1 – DA LEGITIMIDADE DO MINISTÉRIO PÚBLICO</w:t>
      </w:r>
    </w:p>
    <w:p w:rsidR="00586187" w:rsidRDefault="00586187" w:rsidP="00CA24F9">
      <w:pPr>
        <w:spacing w:line="360" w:lineRule="auto"/>
        <w:ind w:firstLine="1418"/>
        <w:jc w:val="both"/>
        <w:rPr>
          <w:rFonts w:eastAsia="Arial Unicode MS"/>
        </w:rPr>
      </w:pPr>
      <w:r>
        <w:rPr>
          <w:rFonts w:eastAsia="Arial Unicode MS"/>
        </w:rPr>
        <w:t>É bem verdade que alguns doutrinadores de escol</w:t>
      </w:r>
      <w:r w:rsidR="005A0E6A">
        <w:rPr>
          <w:rFonts w:eastAsia="Arial Unicode MS"/>
        </w:rPr>
        <w:t>a</w:t>
      </w:r>
      <w:r>
        <w:rPr>
          <w:rFonts w:eastAsia="Arial Unicode MS"/>
        </w:rPr>
        <w:t xml:space="preserve"> condenam a abordagem deste tema em petições iniciais, sobretudo do Ministério Público e, principalmente, quanto se trata de legitimidade sobre a qual não pairam quaisquer dúvidas, tamanha a objetividade do seu delineamento nos textos legais.</w:t>
      </w:r>
    </w:p>
    <w:p w:rsidR="00586187" w:rsidRDefault="00586187" w:rsidP="00CA24F9">
      <w:pPr>
        <w:spacing w:line="360" w:lineRule="auto"/>
        <w:ind w:firstLine="1418"/>
        <w:jc w:val="both"/>
        <w:rPr>
          <w:rFonts w:ascii="Consolas" w:eastAsia="Arial Unicode MS" w:hAnsi="Consolas" w:cs="Consolas"/>
        </w:rPr>
      </w:pPr>
      <w:r>
        <w:rPr>
          <w:rFonts w:eastAsia="Arial Unicode MS"/>
        </w:rPr>
        <w:t>Todavia, por se tratar aqui de peça que possui cunho de orientação prática para quantos queiram dela fazer uso, eis, pois, as razões da presente análise. Vejam-se:</w:t>
      </w:r>
      <w:r>
        <w:rPr>
          <w:rFonts w:ascii="Consolas" w:eastAsia="Arial Unicode MS" w:hAnsi="Consolas" w:cs="Consolas"/>
        </w:rPr>
        <w:t xml:space="preserve"> </w:t>
      </w:r>
    </w:p>
    <w:p w:rsidR="00586187" w:rsidRDefault="00586187" w:rsidP="00DE5B20">
      <w:pPr>
        <w:pStyle w:val="Ttulo5"/>
        <w:spacing w:after="0"/>
        <w:ind w:left="2268"/>
        <w:rPr>
          <w:sz w:val="20"/>
          <w:szCs w:val="20"/>
          <w:u w:val="none"/>
        </w:rPr>
      </w:pPr>
    </w:p>
    <w:p w:rsidR="00586187" w:rsidRPr="00DE5B20" w:rsidRDefault="00586187" w:rsidP="00DE5B20">
      <w:pPr>
        <w:pStyle w:val="Ttulo5"/>
        <w:spacing w:after="0"/>
        <w:ind w:left="2268"/>
        <w:rPr>
          <w:sz w:val="20"/>
          <w:szCs w:val="20"/>
          <w:u w:val="none"/>
        </w:rPr>
      </w:pPr>
      <w:r w:rsidRPr="00DE5B20">
        <w:rPr>
          <w:sz w:val="20"/>
          <w:szCs w:val="20"/>
          <w:u w:val="none"/>
        </w:rPr>
        <w:t>Constituição da República</w:t>
      </w:r>
    </w:p>
    <w:p w:rsidR="00586187" w:rsidRPr="00DE5B20" w:rsidRDefault="00586187" w:rsidP="00DE5B20">
      <w:pPr>
        <w:ind w:left="2268"/>
        <w:jc w:val="both"/>
        <w:rPr>
          <w:rFonts w:eastAsia="Arial Unicode MS"/>
          <w:sz w:val="20"/>
          <w:szCs w:val="20"/>
        </w:rPr>
      </w:pPr>
      <w:r w:rsidRPr="00DE5B20">
        <w:rPr>
          <w:rFonts w:eastAsia="Arial Unicode MS"/>
          <w:sz w:val="20"/>
          <w:szCs w:val="20"/>
        </w:rPr>
        <w:t xml:space="preserve"> </w:t>
      </w:r>
    </w:p>
    <w:p w:rsidR="00586187" w:rsidRPr="00DE5B20" w:rsidRDefault="00586187" w:rsidP="00DE5B20">
      <w:pPr>
        <w:ind w:left="2268"/>
        <w:jc w:val="both"/>
        <w:rPr>
          <w:rFonts w:eastAsia="Arial Unicode MS"/>
          <w:sz w:val="20"/>
          <w:szCs w:val="20"/>
        </w:rPr>
      </w:pPr>
      <w:r w:rsidRPr="00DE5B20">
        <w:rPr>
          <w:rFonts w:eastAsia="Arial Unicode MS"/>
          <w:sz w:val="20"/>
          <w:szCs w:val="20"/>
        </w:rPr>
        <w:t>Art.127. O Ministério Público é instituição permanente, essencial à função jurisdicional do Estado, incumbindo-lhe a defesa da ordem jurídica, do regime democrático e dos interesses sociais e individuais indisponíveis.</w:t>
      </w:r>
    </w:p>
    <w:p w:rsidR="00586187" w:rsidRPr="00DE5B20" w:rsidRDefault="00586187" w:rsidP="00DE5B20">
      <w:pPr>
        <w:ind w:left="2268"/>
        <w:jc w:val="both"/>
        <w:rPr>
          <w:rFonts w:eastAsia="Arial Unicode MS"/>
          <w:sz w:val="20"/>
          <w:szCs w:val="20"/>
        </w:rPr>
      </w:pPr>
    </w:p>
    <w:p w:rsidR="00586187" w:rsidRPr="00DE5B20" w:rsidRDefault="00586187" w:rsidP="00DE5B20">
      <w:pPr>
        <w:ind w:left="2268"/>
        <w:jc w:val="both"/>
        <w:rPr>
          <w:rFonts w:eastAsia="Arial Unicode MS"/>
          <w:sz w:val="20"/>
          <w:szCs w:val="20"/>
        </w:rPr>
      </w:pPr>
      <w:r w:rsidRPr="00DE5B20">
        <w:rPr>
          <w:rFonts w:eastAsia="Arial Unicode MS"/>
          <w:sz w:val="20"/>
          <w:szCs w:val="20"/>
        </w:rPr>
        <w:t>Art.227. É dever da família, da sociedade e do Estado</w:t>
      </w:r>
      <w:proofErr w:type="gramStart"/>
      <w:r w:rsidRPr="00DE5B20">
        <w:rPr>
          <w:rFonts w:eastAsia="Arial Unicode MS"/>
          <w:sz w:val="20"/>
          <w:szCs w:val="20"/>
        </w:rPr>
        <w:t xml:space="preserve">  </w:t>
      </w:r>
      <w:proofErr w:type="gramEnd"/>
      <w:r w:rsidRPr="00DE5B20">
        <w:rPr>
          <w:rFonts w:eastAsia="Arial Unicode MS"/>
          <w:sz w:val="20"/>
          <w:szCs w:val="20"/>
        </w:rPr>
        <w:t>assegurar à criança, ao adolescente e ao jovem, com absoluta prioridade, o direito à vida, à saúde, à alimentação, à educação, ao lazer, à profissionalização, à cultura, à dignidade, ao respeito, à liberdade e à convivência famili</w:t>
      </w:r>
      <w:r>
        <w:rPr>
          <w:rFonts w:eastAsia="Arial Unicode MS"/>
          <w:sz w:val="20"/>
          <w:szCs w:val="20"/>
        </w:rPr>
        <w:t>ar e comunitária, além de colocá</w:t>
      </w:r>
      <w:r w:rsidRPr="00DE5B20">
        <w:rPr>
          <w:rFonts w:eastAsia="Arial Unicode MS"/>
          <w:sz w:val="20"/>
          <w:szCs w:val="20"/>
        </w:rPr>
        <w:t>-los a salvo de toda forma de negligência, discriminação, exploração, violência, crueldade e opressão.</w:t>
      </w:r>
    </w:p>
    <w:p w:rsidR="00586187" w:rsidRPr="00DE5B20" w:rsidRDefault="00586187" w:rsidP="00DE5B20">
      <w:pPr>
        <w:ind w:left="2268"/>
        <w:jc w:val="both"/>
        <w:rPr>
          <w:rFonts w:eastAsia="Arial Unicode MS"/>
          <w:sz w:val="20"/>
          <w:szCs w:val="20"/>
        </w:rPr>
      </w:pPr>
    </w:p>
    <w:p w:rsidR="00586187" w:rsidRPr="00DE5B20" w:rsidRDefault="00586187" w:rsidP="00DE5B20">
      <w:pPr>
        <w:pStyle w:val="Ttulo5"/>
        <w:spacing w:after="0"/>
        <w:ind w:left="2268"/>
        <w:rPr>
          <w:sz w:val="20"/>
          <w:szCs w:val="20"/>
          <w:u w:val="none"/>
        </w:rPr>
      </w:pPr>
      <w:r w:rsidRPr="00DE5B20">
        <w:rPr>
          <w:sz w:val="20"/>
          <w:szCs w:val="20"/>
          <w:u w:val="none"/>
        </w:rPr>
        <w:t>Lei Federal nº 8.069/90</w:t>
      </w:r>
    </w:p>
    <w:p w:rsidR="00586187" w:rsidRPr="00DE5B20" w:rsidRDefault="00586187" w:rsidP="00DE5B20">
      <w:pPr>
        <w:ind w:left="2268"/>
        <w:jc w:val="both"/>
        <w:rPr>
          <w:rFonts w:eastAsia="Arial Unicode MS"/>
          <w:sz w:val="20"/>
          <w:szCs w:val="20"/>
        </w:rPr>
      </w:pPr>
    </w:p>
    <w:p w:rsidR="00586187" w:rsidRPr="00DE5B20" w:rsidRDefault="00586187" w:rsidP="00DE5B20">
      <w:pPr>
        <w:ind w:left="2268"/>
        <w:jc w:val="both"/>
        <w:rPr>
          <w:rFonts w:eastAsia="Arial Unicode MS"/>
          <w:sz w:val="20"/>
          <w:szCs w:val="20"/>
        </w:rPr>
      </w:pPr>
      <w:r w:rsidRPr="00DE5B20">
        <w:rPr>
          <w:rFonts w:eastAsia="Arial Unicode MS"/>
          <w:sz w:val="20"/>
          <w:szCs w:val="20"/>
        </w:rPr>
        <w:t>Art.201. Compete ao Ministério Público:</w:t>
      </w:r>
    </w:p>
    <w:p w:rsidR="00586187" w:rsidRPr="00DE5B20" w:rsidRDefault="00586187" w:rsidP="00DE5B20">
      <w:pPr>
        <w:ind w:left="2268"/>
        <w:jc w:val="both"/>
        <w:rPr>
          <w:rFonts w:eastAsia="Arial Unicode MS"/>
          <w:sz w:val="20"/>
          <w:szCs w:val="20"/>
        </w:rPr>
      </w:pPr>
    </w:p>
    <w:p w:rsidR="00586187" w:rsidRPr="00DE5B20" w:rsidRDefault="00586187" w:rsidP="00DE5B20">
      <w:pPr>
        <w:ind w:left="2268"/>
        <w:jc w:val="both"/>
        <w:rPr>
          <w:rFonts w:eastAsia="Arial Unicode MS"/>
          <w:sz w:val="20"/>
          <w:szCs w:val="20"/>
        </w:rPr>
      </w:pPr>
      <w:r w:rsidRPr="00DE5B20">
        <w:rPr>
          <w:rFonts w:eastAsia="Arial Unicode MS"/>
          <w:sz w:val="20"/>
          <w:szCs w:val="20"/>
        </w:rPr>
        <w:t>(...)</w:t>
      </w:r>
    </w:p>
    <w:p w:rsidR="00586187" w:rsidRPr="00DE5B20" w:rsidRDefault="00586187" w:rsidP="00DE5B20">
      <w:pPr>
        <w:ind w:left="2268"/>
        <w:jc w:val="both"/>
        <w:rPr>
          <w:rFonts w:eastAsia="Arial Unicode MS"/>
          <w:sz w:val="20"/>
          <w:szCs w:val="20"/>
        </w:rPr>
      </w:pPr>
      <w:r w:rsidRPr="00DE5B20">
        <w:rPr>
          <w:rFonts w:eastAsia="Arial Unicode MS"/>
          <w:sz w:val="20"/>
          <w:szCs w:val="20"/>
        </w:rPr>
        <w:t>VIII - Zelar pelo efetivo respeito aos direitos e garantias legais assegurados às crianças e adolescentes, promovendo as medidas judiciais e extrajudiciais cabíveis;</w:t>
      </w:r>
    </w:p>
    <w:p w:rsidR="00586187" w:rsidRPr="00DE5B20" w:rsidRDefault="00586187" w:rsidP="00DE5B20">
      <w:pPr>
        <w:ind w:left="2268"/>
        <w:jc w:val="both"/>
        <w:rPr>
          <w:rFonts w:eastAsia="Arial Unicode MS"/>
          <w:sz w:val="20"/>
          <w:szCs w:val="20"/>
        </w:rPr>
      </w:pPr>
    </w:p>
    <w:p w:rsidR="00586187" w:rsidRPr="00DE5B20" w:rsidRDefault="00586187" w:rsidP="00DE5B20">
      <w:pPr>
        <w:pStyle w:val="Ttulo5"/>
        <w:spacing w:after="0"/>
        <w:ind w:left="2268"/>
        <w:rPr>
          <w:sz w:val="20"/>
          <w:szCs w:val="20"/>
          <w:u w:val="none"/>
        </w:rPr>
      </w:pPr>
      <w:r w:rsidRPr="00DE5B20">
        <w:rPr>
          <w:sz w:val="20"/>
          <w:szCs w:val="20"/>
          <w:u w:val="none"/>
        </w:rPr>
        <w:lastRenderedPageBreak/>
        <w:t>Lei Estadual nº 15.473/05</w:t>
      </w:r>
    </w:p>
    <w:p w:rsidR="00586187" w:rsidRPr="00DE5B20" w:rsidRDefault="00586187" w:rsidP="00DE5B20">
      <w:pPr>
        <w:ind w:left="2268"/>
        <w:jc w:val="both"/>
        <w:rPr>
          <w:b/>
          <w:bCs/>
          <w:sz w:val="20"/>
          <w:szCs w:val="20"/>
        </w:rPr>
      </w:pPr>
    </w:p>
    <w:p w:rsidR="00586187" w:rsidRPr="00DE5B20" w:rsidRDefault="00586187" w:rsidP="00DE5B20">
      <w:pPr>
        <w:ind w:left="2268"/>
        <w:jc w:val="both"/>
        <w:rPr>
          <w:sz w:val="20"/>
          <w:szCs w:val="20"/>
        </w:rPr>
      </w:pPr>
      <w:r w:rsidRPr="00DE5B20">
        <w:rPr>
          <w:sz w:val="20"/>
          <w:szCs w:val="20"/>
        </w:rPr>
        <w:t>Art. 4º - A solicitação de proteção para as crianças e os adolescentes a que se refere o caput do art. 1º desta Lei será encaminhada ao órgão executor por um dos seguintes órgãos:</w:t>
      </w:r>
    </w:p>
    <w:p w:rsidR="00586187" w:rsidRPr="00DE5B20" w:rsidRDefault="00586187" w:rsidP="00DE5B20">
      <w:pPr>
        <w:ind w:left="2268"/>
        <w:jc w:val="both"/>
        <w:rPr>
          <w:sz w:val="20"/>
          <w:szCs w:val="20"/>
        </w:rPr>
      </w:pPr>
      <w:r w:rsidRPr="00DE5B20">
        <w:rPr>
          <w:sz w:val="20"/>
          <w:szCs w:val="20"/>
        </w:rPr>
        <w:t>I - Conselho Tutelar;</w:t>
      </w:r>
    </w:p>
    <w:p w:rsidR="00586187" w:rsidRPr="00DE5B20" w:rsidRDefault="00586187" w:rsidP="00DE5B20">
      <w:pPr>
        <w:ind w:left="2268"/>
        <w:jc w:val="both"/>
        <w:rPr>
          <w:sz w:val="20"/>
          <w:szCs w:val="20"/>
        </w:rPr>
      </w:pPr>
      <w:r w:rsidRPr="00DE5B20">
        <w:rPr>
          <w:sz w:val="20"/>
          <w:szCs w:val="20"/>
        </w:rPr>
        <w:t>II - Ministério Público;</w:t>
      </w:r>
    </w:p>
    <w:p w:rsidR="00586187" w:rsidRPr="00DE5B20" w:rsidRDefault="00586187" w:rsidP="00DE5B20">
      <w:pPr>
        <w:ind w:left="2268"/>
        <w:jc w:val="both"/>
        <w:rPr>
          <w:rFonts w:eastAsia="Arial Unicode MS"/>
          <w:sz w:val="20"/>
          <w:szCs w:val="20"/>
        </w:rPr>
      </w:pPr>
      <w:r w:rsidRPr="00DE5B20">
        <w:rPr>
          <w:rFonts w:eastAsia="Arial Unicode MS"/>
          <w:sz w:val="20"/>
          <w:szCs w:val="20"/>
        </w:rPr>
        <w:t>III - Juizado da Infância e da Adolescência</w:t>
      </w:r>
    </w:p>
    <w:p w:rsidR="00586187" w:rsidRPr="00DE5B20" w:rsidRDefault="00586187" w:rsidP="00DE5B20">
      <w:pPr>
        <w:ind w:left="2268"/>
        <w:jc w:val="both"/>
        <w:rPr>
          <w:rFonts w:eastAsia="Arial Unicode MS"/>
          <w:sz w:val="20"/>
          <w:szCs w:val="20"/>
        </w:rPr>
      </w:pPr>
    </w:p>
    <w:p w:rsidR="00586187" w:rsidRPr="00DE5B20" w:rsidRDefault="00586187" w:rsidP="00DE5B20">
      <w:pPr>
        <w:ind w:left="2268"/>
        <w:jc w:val="both"/>
        <w:rPr>
          <w:sz w:val="20"/>
          <w:szCs w:val="20"/>
        </w:rPr>
      </w:pPr>
      <w:r>
        <w:rPr>
          <w:sz w:val="20"/>
          <w:szCs w:val="20"/>
        </w:rPr>
        <w:t>(...)</w:t>
      </w:r>
    </w:p>
    <w:p w:rsidR="00586187" w:rsidRDefault="00586187" w:rsidP="00DE5B20">
      <w:pPr>
        <w:ind w:left="2340"/>
        <w:jc w:val="both"/>
        <w:rPr>
          <w:rFonts w:ascii="Consolas" w:hAnsi="Consolas" w:cs="Consolas"/>
          <w:sz w:val="20"/>
          <w:szCs w:val="20"/>
        </w:rPr>
      </w:pPr>
    </w:p>
    <w:p w:rsidR="00586187" w:rsidRDefault="00586187" w:rsidP="00DE5B20">
      <w:pPr>
        <w:spacing w:line="360" w:lineRule="auto"/>
        <w:ind w:firstLine="1418"/>
        <w:jc w:val="both"/>
        <w:rPr>
          <w:rFonts w:ascii="Consolas" w:eastAsia="Arial Unicode MS" w:hAnsi="Consolas"/>
          <w:b/>
          <w:bCs/>
        </w:rPr>
      </w:pPr>
      <w:r w:rsidRPr="00DE5B20">
        <w:rPr>
          <w:rFonts w:eastAsia="Arial Unicode MS"/>
        </w:rPr>
        <w:t xml:space="preserve">Dessa forma, resta evidente e inquestionável a legitimidade do Ministério Público para o ajuizamento </w:t>
      </w:r>
      <w:r>
        <w:rPr>
          <w:rFonts w:eastAsia="Arial Unicode MS"/>
        </w:rPr>
        <w:t xml:space="preserve">desta </w:t>
      </w:r>
      <w:r w:rsidRPr="00DE5B20">
        <w:rPr>
          <w:rFonts w:eastAsia="Arial Unicode MS"/>
        </w:rPr>
        <w:t>ação.</w:t>
      </w:r>
    </w:p>
    <w:p w:rsidR="00586187" w:rsidRPr="00DE5B20" w:rsidRDefault="00586187" w:rsidP="00672AE0">
      <w:pPr>
        <w:ind w:firstLine="1418"/>
        <w:jc w:val="both"/>
        <w:rPr>
          <w:rFonts w:eastAsia="Arial Unicode MS"/>
          <w:b/>
          <w:bCs/>
        </w:rPr>
      </w:pPr>
    </w:p>
    <w:p w:rsidR="00586187" w:rsidRPr="00DE5B20" w:rsidRDefault="00586187" w:rsidP="00672AE0">
      <w:pPr>
        <w:spacing w:line="276" w:lineRule="auto"/>
        <w:ind w:left="1418"/>
        <w:jc w:val="both"/>
        <w:rPr>
          <w:rFonts w:eastAsia="Arial Unicode MS"/>
          <w:b/>
          <w:bCs/>
        </w:rPr>
      </w:pPr>
      <w:r w:rsidRPr="00DE5B20">
        <w:rPr>
          <w:rFonts w:eastAsia="Arial Unicode MS"/>
          <w:b/>
          <w:bCs/>
        </w:rPr>
        <w:t>2.2 - DA COMPETÊNCIA DA JUSTIÇA DA INFÂNCIA E DA JUVENTUDE</w:t>
      </w:r>
    </w:p>
    <w:p w:rsidR="00586187" w:rsidRPr="00DE5B20" w:rsidRDefault="00586187" w:rsidP="00672AE0">
      <w:pPr>
        <w:ind w:firstLine="1418"/>
        <w:jc w:val="both"/>
        <w:rPr>
          <w:rFonts w:eastAsia="Arial Unicode MS"/>
        </w:rPr>
      </w:pPr>
    </w:p>
    <w:p w:rsidR="00586187" w:rsidRDefault="00586187" w:rsidP="00CA24F9">
      <w:pPr>
        <w:spacing w:line="360" w:lineRule="auto"/>
        <w:ind w:firstLine="1418"/>
        <w:jc w:val="both"/>
        <w:rPr>
          <w:rFonts w:ascii="Consolas" w:eastAsia="Arial Unicode MS" w:hAnsi="Consolas"/>
        </w:rPr>
      </w:pPr>
      <w:r w:rsidRPr="00DE5B20">
        <w:rPr>
          <w:rFonts w:eastAsia="Arial Unicode MS"/>
        </w:rPr>
        <w:t xml:space="preserve">É competente, sem dúvida, para apreciar o pedido, o Juiz </w:t>
      </w:r>
      <w:r>
        <w:rPr>
          <w:rFonts w:eastAsia="Arial Unicode MS"/>
        </w:rPr>
        <w:t xml:space="preserve">de Direito </w:t>
      </w:r>
      <w:r w:rsidRPr="00DE5B20">
        <w:rPr>
          <w:rFonts w:eastAsia="Arial Unicode MS"/>
        </w:rPr>
        <w:t xml:space="preserve">da Vara da Infância e Juventude da Comarca de </w:t>
      </w:r>
      <w:r w:rsidR="00A67C08">
        <w:rPr>
          <w:rFonts w:eastAsia="Arial Unicode MS"/>
        </w:rPr>
        <w:t>____</w:t>
      </w:r>
      <w:r w:rsidRPr="00DE5B20">
        <w:rPr>
          <w:rFonts w:eastAsia="Arial Unicode MS"/>
        </w:rPr>
        <w:t>, ante a previsão dos arts. 208, § 1º e 209 do Estatuto da Criança e do Adolescente, no capítulo referente à Proteção Judicial dos Interesses Individuais, Difusos e Coletivos, a seguir transcritos:</w:t>
      </w:r>
    </w:p>
    <w:p w:rsidR="00586187" w:rsidRPr="00672AE0" w:rsidRDefault="00586187" w:rsidP="00672AE0">
      <w:pPr>
        <w:spacing w:line="276" w:lineRule="auto"/>
        <w:ind w:left="2268"/>
        <w:jc w:val="both"/>
        <w:rPr>
          <w:rFonts w:eastAsia="Arial Unicode MS"/>
          <w:sz w:val="20"/>
          <w:szCs w:val="20"/>
        </w:rPr>
      </w:pPr>
      <w:r w:rsidRPr="00672AE0">
        <w:rPr>
          <w:rFonts w:eastAsia="Arial Unicode MS"/>
          <w:sz w:val="20"/>
          <w:szCs w:val="20"/>
        </w:rPr>
        <w:t>Art. 208 (...)</w:t>
      </w:r>
    </w:p>
    <w:p w:rsidR="00586187" w:rsidRPr="00672AE0" w:rsidRDefault="00586187" w:rsidP="00672AE0">
      <w:pPr>
        <w:spacing w:line="276" w:lineRule="auto"/>
        <w:ind w:left="2268"/>
        <w:jc w:val="both"/>
        <w:rPr>
          <w:rFonts w:eastAsia="Arial Unicode MS"/>
          <w:sz w:val="20"/>
          <w:szCs w:val="20"/>
        </w:rPr>
      </w:pPr>
    </w:p>
    <w:p w:rsidR="00586187" w:rsidRPr="00672AE0" w:rsidRDefault="00586187" w:rsidP="00672AE0">
      <w:pPr>
        <w:spacing w:line="276" w:lineRule="auto"/>
        <w:ind w:left="2268"/>
        <w:jc w:val="both"/>
        <w:rPr>
          <w:rFonts w:eastAsia="Arial Unicode MS"/>
          <w:sz w:val="20"/>
          <w:szCs w:val="20"/>
        </w:rPr>
      </w:pPr>
      <w:r w:rsidRPr="00672AE0">
        <w:rPr>
          <w:rFonts w:eastAsia="Arial Unicode MS"/>
          <w:sz w:val="20"/>
          <w:szCs w:val="20"/>
        </w:rPr>
        <w:t>§ 1º As hipóteses previstas neste artigo não excluem da proteção judicial outros interesses individuais, difusos ou coletivos, próprios da infância e da adolescência, protegidos pela Constituição e pela Lei.</w:t>
      </w:r>
    </w:p>
    <w:p w:rsidR="00586187" w:rsidRPr="00672AE0" w:rsidRDefault="00586187" w:rsidP="00672AE0">
      <w:pPr>
        <w:spacing w:line="276" w:lineRule="auto"/>
        <w:ind w:left="2268"/>
        <w:jc w:val="both"/>
        <w:rPr>
          <w:rFonts w:eastAsia="Arial Unicode MS"/>
          <w:sz w:val="20"/>
          <w:szCs w:val="20"/>
        </w:rPr>
      </w:pPr>
    </w:p>
    <w:p w:rsidR="00586187" w:rsidRPr="00672AE0" w:rsidRDefault="00586187" w:rsidP="00672AE0">
      <w:pPr>
        <w:spacing w:line="276" w:lineRule="auto"/>
        <w:ind w:left="2268"/>
        <w:jc w:val="both"/>
        <w:rPr>
          <w:rFonts w:eastAsia="Arial Unicode MS"/>
          <w:sz w:val="20"/>
          <w:szCs w:val="20"/>
        </w:rPr>
      </w:pPr>
      <w:r w:rsidRPr="00672AE0">
        <w:rPr>
          <w:rFonts w:eastAsia="Arial Unicode MS"/>
          <w:sz w:val="20"/>
          <w:szCs w:val="20"/>
        </w:rPr>
        <w:t xml:space="preserve">Art. 209. As ações previstas nesse Capítulo serão propostas no foro local onde ocorreu ou deva ocorrer </w:t>
      </w:r>
      <w:proofErr w:type="gramStart"/>
      <w:r w:rsidRPr="00672AE0">
        <w:rPr>
          <w:rFonts w:eastAsia="Arial Unicode MS"/>
          <w:sz w:val="20"/>
          <w:szCs w:val="20"/>
        </w:rPr>
        <w:t>a</w:t>
      </w:r>
      <w:proofErr w:type="gramEnd"/>
      <w:r w:rsidRPr="00672AE0">
        <w:rPr>
          <w:rFonts w:eastAsia="Arial Unicode MS"/>
          <w:sz w:val="20"/>
          <w:szCs w:val="20"/>
        </w:rPr>
        <w:t xml:space="preserve"> ação ou omissão, cujo juízo terá competência absoluta para processar a causa, ressalvada a competência da Justiça Federal e a competência originária dos Tribunais Superiores.</w:t>
      </w:r>
    </w:p>
    <w:p w:rsidR="00586187" w:rsidRPr="00672AE0" w:rsidRDefault="00586187" w:rsidP="00DE5B20">
      <w:pPr>
        <w:spacing w:line="360" w:lineRule="auto"/>
        <w:ind w:firstLine="1701"/>
        <w:jc w:val="both"/>
        <w:rPr>
          <w:rFonts w:eastAsia="Arial Unicode MS"/>
        </w:rPr>
      </w:pPr>
    </w:p>
    <w:p w:rsidR="00586187" w:rsidRPr="00672AE0" w:rsidRDefault="00586187" w:rsidP="00672AE0">
      <w:pPr>
        <w:spacing w:line="360" w:lineRule="auto"/>
        <w:ind w:firstLine="1418"/>
        <w:jc w:val="both"/>
        <w:rPr>
          <w:rFonts w:eastAsia="Arial Unicode MS"/>
        </w:rPr>
      </w:pPr>
      <w:r w:rsidRPr="00672AE0">
        <w:rPr>
          <w:rFonts w:eastAsia="Arial Unicode MS"/>
        </w:rPr>
        <w:t xml:space="preserve">Nesse cenário, o art. 148, inciso IV do Estatuto da Criança e do Adolescente dispõe </w:t>
      </w:r>
      <w:r w:rsidRPr="00672AE0">
        <w:rPr>
          <w:rFonts w:eastAsia="Arial Unicode MS"/>
          <w:i/>
          <w:iCs/>
        </w:rPr>
        <w:t>"a Justiça da Infância e da Juventude é competente para: conhecer de ações civis fundadas em interesses individuais, difusos ou coletivos, afetos à criança e ao adolescente”</w:t>
      </w:r>
      <w:r w:rsidRPr="00672AE0">
        <w:rPr>
          <w:rFonts w:eastAsia="Arial Unicode MS"/>
        </w:rPr>
        <w:t>.</w:t>
      </w:r>
    </w:p>
    <w:p w:rsidR="00586187" w:rsidRDefault="00586187" w:rsidP="00672AE0">
      <w:pPr>
        <w:spacing w:line="360" w:lineRule="auto"/>
        <w:ind w:firstLine="1418"/>
        <w:jc w:val="both"/>
        <w:rPr>
          <w:rFonts w:eastAsia="Arial Unicode MS"/>
        </w:rPr>
      </w:pPr>
      <w:r w:rsidRPr="00672AE0">
        <w:rPr>
          <w:rFonts w:eastAsia="Arial Unicode MS"/>
        </w:rPr>
        <w:t xml:space="preserve">Logo, considerando que o direito à </w:t>
      </w:r>
      <w:proofErr w:type="gramStart"/>
      <w:r w:rsidRPr="00672AE0">
        <w:rPr>
          <w:rFonts w:eastAsia="Arial Unicode MS"/>
        </w:rPr>
        <w:t>proteção pleiteado</w:t>
      </w:r>
      <w:proofErr w:type="gramEnd"/>
      <w:r w:rsidRPr="00672AE0">
        <w:rPr>
          <w:rFonts w:eastAsia="Arial Unicode MS"/>
        </w:rPr>
        <w:t xml:space="preserve"> trata-se de direito individual indisponível, não resta dúvidas quanto à competência da Justiça da Infância e da Juventude para o julgamento da presente ação</w:t>
      </w:r>
      <w:r>
        <w:rPr>
          <w:rFonts w:eastAsia="Arial Unicode MS"/>
        </w:rPr>
        <w:t>.</w:t>
      </w:r>
    </w:p>
    <w:p w:rsidR="00A67C08" w:rsidRDefault="00A67C08" w:rsidP="00672AE0">
      <w:pPr>
        <w:spacing w:line="360" w:lineRule="auto"/>
        <w:ind w:firstLine="1418"/>
        <w:jc w:val="both"/>
        <w:rPr>
          <w:rFonts w:eastAsia="Arial Unicode MS"/>
        </w:rPr>
      </w:pPr>
    </w:p>
    <w:p w:rsidR="00A67C08" w:rsidRPr="00672AE0" w:rsidRDefault="00A67C08" w:rsidP="00672AE0">
      <w:pPr>
        <w:spacing w:line="360" w:lineRule="auto"/>
        <w:ind w:firstLine="1418"/>
        <w:jc w:val="both"/>
        <w:rPr>
          <w:rFonts w:eastAsia="Arial Unicode MS"/>
        </w:rPr>
      </w:pPr>
    </w:p>
    <w:p w:rsidR="00586187" w:rsidRPr="00672AE0" w:rsidRDefault="00586187" w:rsidP="00672AE0">
      <w:pPr>
        <w:ind w:firstLine="1701"/>
        <w:jc w:val="both"/>
      </w:pPr>
    </w:p>
    <w:p w:rsidR="00586187" w:rsidRDefault="00586187" w:rsidP="00AF0986">
      <w:pPr>
        <w:spacing w:line="360" w:lineRule="auto"/>
        <w:ind w:firstLine="1418"/>
        <w:jc w:val="both"/>
        <w:rPr>
          <w:b/>
          <w:bCs/>
        </w:rPr>
      </w:pPr>
      <w:r w:rsidRPr="00672AE0">
        <w:rPr>
          <w:b/>
          <w:bCs/>
        </w:rPr>
        <w:t xml:space="preserve">2.3 – </w:t>
      </w:r>
      <w:r>
        <w:rPr>
          <w:b/>
          <w:bCs/>
        </w:rPr>
        <w:t>DOS FUNDAMENTOS JURÍDICOS</w:t>
      </w:r>
    </w:p>
    <w:p w:rsidR="00586187" w:rsidRDefault="00586187" w:rsidP="00E42496">
      <w:pPr>
        <w:ind w:firstLine="1418"/>
        <w:jc w:val="both"/>
      </w:pPr>
    </w:p>
    <w:p w:rsidR="00586187" w:rsidRDefault="00586187" w:rsidP="00AF0986">
      <w:pPr>
        <w:spacing w:line="360" w:lineRule="auto"/>
        <w:ind w:firstLine="1418"/>
        <w:jc w:val="both"/>
      </w:pPr>
      <w:r>
        <w:t xml:space="preserve">A legislação federal dispõe sobre a necessidade de se garantir um local seguro para o ameaçado, dentre as medidas de proteção a serem aplicadas pelo </w:t>
      </w:r>
      <w:proofErr w:type="spellStart"/>
      <w:r>
        <w:t>PPCAAM</w:t>
      </w:r>
      <w:proofErr w:type="spellEnd"/>
      <w:r>
        <w:t>:</w:t>
      </w:r>
    </w:p>
    <w:p w:rsidR="00586187" w:rsidRDefault="00586187" w:rsidP="00970CAA">
      <w:pPr>
        <w:ind w:firstLine="1418"/>
        <w:jc w:val="both"/>
      </w:pPr>
    </w:p>
    <w:p w:rsidR="00586187" w:rsidRDefault="00586187" w:rsidP="00AF0986">
      <w:pPr>
        <w:pStyle w:val="NormalWeb"/>
        <w:spacing w:before="0" w:beforeAutospacing="0" w:after="0" w:afterAutospacing="0" w:line="360" w:lineRule="auto"/>
        <w:ind w:left="2268"/>
        <w:jc w:val="both"/>
        <w:rPr>
          <w:rFonts w:ascii="Times New Roman" w:hAnsi="Times New Roman" w:cs="Times New Roman"/>
          <w:b/>
          <w:bCs/>
          <w:sz w:val="20"/>
          <w:szCs w:val="20"/>
        </w:rPr>
      </w:pPr>
      <w:r w:rsidRPr="00AF0986">
        <w:rPr>
          <w:rFonts w:ascii="Times New Roman" w:hAnsi="Times New Roman" w:cs="Times New Roman"/>
          <w:b/>
          <w:bCs/>
          <w:sz w:val="20"/>
          <w:szCs w:val="20"/>
        </w:rPr>
        <w:t>Lei Federal nº 9.807/1999</w:t>
      </w:r>
    </w:p>
    <w:p w:rsidR="00586187" w:rsidRPr="00AF0986" w:rsidRDefault="00586187" w:rsidP="00AF0986">
      <w:pPr>
        <w:pStyle w:val="NormalWeb"/>
        <w:spacing w:before="0" w:beforeAutospacing="0" w:after="0" w:afterAutospacing="0" w:line="360" w:lineRule="auto"/>
        <w:ind w:left="2268"/>
        <w:jc w:val="both"/>
        <w:rPr>
          <w:rFonts w:ascii="Times New Roman" w:hAnsi="Times New Roman" w:cs="Times New Roman"/>
          <w:sz w:val="20"/>
          <w:szCs w:val="20"/>
        </w:rPr>
      </w:pPr>
      <w:r w:rsidRPr="00AF0986">
        <w:rPr>
          <w:rFonts w:ascii="Times New Roman" w:hAnsi="Times New Roman" w:cs="Times New Roman"/>
          <w:sz w:val="20"/>
          <w:szCs w:val="20"/>
        </w:rPr>
        <w:t>(...)</w:t>
      </w:r>
    </w:p>
    <w:p w:rsidR="00586187" w:rsidRPr="00740EA0" w:rsidRDefault="00586187" w:rsidP="00740EA0">
      <w:pPr>
        <w:pStyle w:val="NormalWeb"/>
        <w:spacing w:before="0" w:beforeAutospacing="0" w:after="0" w:afterAutospacing="0" w:line="360" w:lineRule="auto"/>
        <w:ind w:left="2268"/>
        <w:jc w:val="both"/>
        <w:rPr>
          <w:rFonts w:ascii="Times New Roman" w:hAnsi="Times New Roman" w:cs="Times New Roman"/>
          <w:sz w:val="20"/>
          <w:szCs w:val="20"/>
        </w:rPr>
      </w:pPr>
      <w:r w:rsidRPr="00740EA0">
        <w:rPr>
          <w:rFonts w:ascii="Times New Roman" w:hAnsi="Times New Roman" w:cs="Times New Roman"/>
          <w:sz w:val="20"/>
          <w:szCs w:val="20"/>
        </w:rPr>
        <w:t>Art. 7</w:t>
      </w:r>
      <w:r w:rsidRPr="00740EA0">
        <w:rPr>
          <w:rFonts w:ascii="Times New Roman" w:hAnsi="Times New Roman" w:cs="Times New Roman"/>
          <w:sz w:val="20"/>
          <w:szCs w:val="20"/>
          <w:vertAlign w:val="superscript"/>
        </w:rPr>
        <w:t>o</w:t>
      </w:r>
      <w:r>
        <w:rPr>
          <w:rFonts w:ascii="Times New Roman" w:hAnsi="Times New Roman" w:cs="Times New Roman"/>
          <w:sz w:val="20"/>
          <w:szCs w:val="20"/>
        </w:rPr>
        <w:t xml:space="preserve">. </w:t>
      </w:r>
      <w:r w:rsidRPr="00740EA0">
        <w:rPr>
          <w:rFonts w:ascii="Times New Roman" w:hAnsi="Times New Roman" w:cs="Times New Roman"/>
          <w:sz w:val="20"/>
          <w:szCs w:val="20"/>
        </w:rPr>
        <w:t>Os programas compreendem, dentre outras, as seguintes medidas, aplicáveis isolada ou cumulativamente em benefício da pessoa protegida, segundo a gravidade e as circunstâncias de cada caso:</w:t>
      </w:r>
    </w:p>
    <w:p w:rsidR="00586187" w:rsidRPr="00AF0986" w:rsidRDefault="00586187" w:rsidP="00AF0986">
      <w:pPr>
        <w:pStyle w:val="NormalWeb"/>
        <w:spacing w:before="0" w:beforeAutospacing="0" w:after="0" w:afterAutospacing="0" w:line="276" w:lineRule="auto"/>
        <w:ind w:left="2268"/>
        <w:jc w:val="both"/>
        <w:rPr>
          <w:rFonts w:ascii="Times New Roman" w:hAnsi="Times New Roman" w:cs="Times New Roman"/>
          <w:sz w:val="20"/>
          <w:szCs w:val="20"/>
        </w:rPr>
      </w:pPr>
      <w:r w:rsidRPr="00AF0986">
        <w:rPr>
          <w:rFonts w:ascii="Times New Roman" w:hAnsi="Times New Roman" w:cs="Times New Roman"/>
          <w:sz w:val="20"/>
          <w:szCs w:val="20"/>
        </w:rPr>
        <w:t xml:space="preserve">I - </w:t>
      </w:r>
      <w:r w:rsidRPr="00AF0986">
        <w:rPr>
          <w:rFonts w:ascii="Times New Roman" w:hAnsi="Times New Roman" w:cs="Times New Roman"/>
          <w:b/>
          <w:bCs/>
          <w:sz w:val="20"/>
          <w:szCs w:val="20"/>
          <w:u w:val="single"/>
        </w:rPr>
        <w:t>segurança na residência</w:t>
      </w:r>
      <w:r w:rsidRPr="00AF0986">
        <w:rPr>
          <w:rFonts w:ascii="Times New Roman" w:hAnsi="Times New Roman" w:cs="Times New Roman"/>
          <w:sz w:val="20"/>
          <w:szCs w:val="20"/>
        </w:rPr>
        <w:t>, incluindo o controle de telecomunicações;</w:t>
      </w:r>
    </w:p>
    <w:p w:rsidR="00586187" w:rsidRPr="00AF0986" w:rsidRDefault="00586187" w:rsidP="00AF0986">
      <w:pPr>
        <w:pStyle w:val="NormalWeb"/>
        <w:spacing w:before="0" w:beforeAutospacing="0" w:after="0" w:afterAutospacing="0" w:line="276" w:lineRule="auto"/>
        <w:ind w:left="2268"/>
        <w:jc w:val="both"/>
        <w:rPr>
          <w:rFonts w:ascii="Times New Roman" w:hAnsi="Times New Roman" w:cs="Times New Roman"/>
          <w:sz w:val="20"/>
          <w:szCs w:val="20"/>
        </w:rPr>
      </w:pPr>
      <w:r w:rsidRPr="00AF0986">
        <w:rPr>
          <w:rFonts w:ascii="Times New Roman" w:hAnsi="Times New Roman" w:cs="Times New Roman"/>
          <w:sz w:val="20"/>
          <w:szCs w:val="20"/>
        </w:rPr>
        <w:t>II - escolta e segurança nos deslocamentos da residência, inclusive para fins de trabalho ou para a prestação de depoimentos;</w:t>
      </w:r>
    </w:p>
    <w:p w:rsidR="00586187" w:rsidRPr="00AF0986" w:rsidRDefault="00586187" w:rsidP="00AF0986">
      <w:pPr>
        <w:pStyle w:val="NormalWeb"/>
        <w:spacing w:before="0" w:beforeAutospacing="0" w:after="0" w:afterAutospacing="0" w:line="276" w:lineRule="auto"/>
        <w:ind w:left="2268"/>
        <w:jc w:val="both"/>
        <w:rPr>
          <w:rFonts w:ascii="Times New Roman" w:hAnsi="Times New Roman" w:cs="Times New Roman"/>
          <w:sz w:val="20"/>
          <w:szCs w:val="20"/>
        </w:rPr>
      </w:pPr>
      <w:r w:rsidRPr="00AF0986">
        <w:rPr>
          <w:rFonts w:ascii="Times New Roman" w:hAnsi="Times New Roman" w:cs="Times New Roman"/>
          <w:sz w:val="20"/>
          <w:szCs w:val="20"/>
        </w:rPr>
        <w:t xml:space="preserve">III - </w:t>
      </w:r>
      <w:r w:rsidRPr="00AF0986">
        <w:rPr>
          <w:rFonts w:ascii="Times New Roman" w:hAnsi="Times New Roman" w:cs="Times New Roman"/>
          <w:b/>
          <w:bCs/>
          <w:sz w:val="20"/>
          <w:szCs w:val="20"/>
          <w:u w:val="single"/>
        </w:rPr>
        <w:t>transferência de residência ou acomodação provisória em local compatível com a proteção</w:t>
      </w:r>
      <w:r w:rsidRPr="00AF0986">
        <w:rPr>
          <w:rFonts w:ascii="Times New Roman" w:hAnsi="Times New Roman" w:cs="Times New Roman"/>
          <w:sz w:val="20"/>
          <w:szCs w:val="20"/>
        </w:rPr>
        <w:t>;</w:t>
      </w:r>
      <w:r>
        <w:rPr>
          <w:rFonts w:ascii="Times New Roman" w:hAnsi="Times New Roman" w:cs="Times New Roman"/>
          <w:sz w:val="20"/>
          <w:szCs w:val="20"/>
        </w:rPr>
        <w:t xml:space="preserve"> (grifamos</w:t>
      </w:r>
      <w:proofErr w:type="gramStart"/>
      <w:r>
        <w:rPr>
          <w:rFonts w:ascii="Times New Roman" w:hAnsi="Times New Roman" w:cs="Times New Roman"/>
          <w:sz w:val="20"/>
          <w:szCs w:val="20"/>
        </w:rPr>
        <w:t>)</w:t>
      </w:r>
      <w:proofErr w:type="gramEnd"/>
    </w:p>
    <w:p w:rsidR="00586187" w:rsidRPr="00AF0986" w:rsidRDefault="00586187" w:rsidP="00AF0986">
      <w:pPr>
        <w:pStyle w:val="NormalWeb"/>
        <w:spacing w:before="0" w:beforeAutospacing="0" w:after="0" w:afterAutospacing="0" w:line="276" w:lineRule="auto"/>
        <w:ind w:left="2268"/>
        <w:jc w:val="both"/>
        <w:rPr>
          <w:rFonts w:ascii="Times New Roman" w:hAnsi="Times New Roman" w:cs="Times New Roman"/>
          <w:sz w:val="20"/>
          <w:szCs w:val="20"/>
        </w:rPr>
      </w:pPr>
      <w:r w:rsidRPr="00AF0986">
        <w:rPr>
          <w:rFonts w:ascii="Times New Roman" w:hAnsi="Times New Roman" w:cs="Times New Roman"/>
          <w:sz w:val="20"/>
          <w:szCs w:val="20"/>
        </w:rPr>
        <w:t>(...)</w:t>
      </w:r>
    </w:p>
    <w:p w:rsidR="00586187" w:rsidRPr="000C74D0" w:rsidRDefault="00586187" w:rsidP="00576605">
      <w:pPr>
        <w:pStyle w:val="NormalWeb"/>
        <w:spacing w:before="0" w:beforeAutospacing="0" w:after="0" w:afterAutospacing="0" w:line="360" w:lineRule="auto"/>
        <w:ind w:firstLine="1418"/>
        <w:jc w:val="both"/>
        <w:rPr>
          <w:rFonts w:ascii="Times New Roman" w:hAnsi="Times New Roman" w:cs="Times New Roman"/>
        </w:rPr>
      </w:pPr>
    </w:p>
    <w:p w:rsidR="00586187" w:rsidRDefault="00586187" w:rsidP="00AF0986">
      <w:pPr>
        <w:spacing w:line="360" w:lineRule="auto"/>
        <w:ind w:left="2268"/>
        <w:jc w:val="both"/>
        <w:rPr>
          <w:b/>
          <w:bCs/>
          <w:spacing w:val="-4"/>
          <w:sz w:val="20"/>
          <w:szCs w:val="20"/>
        </w:rPr>
      </w:pPr>
      <w:r w:rsidRPr="00AF0986">
        <w:rPr>
          <w:b/>
          <w:bCs/>
          <w:sz w:val="20"/>
          <w:szCs w:val="20"/>
        </w:rPr>
        <w:t>D</w:t>
      </w:r>
      <w:r w:rsidRPr="00AF0986">
        <w:rPr>
          <w:b/>
          <w:bCs/>
          <w:spacing w:val="-4"/>
          <w:sz w:val="20"/>
          <w:szCs w:val="20"/>
        </w:rPr>
        <w:t>ecreto Federal n</w:t>
      </w:r>
      <w:r>
        <w:rPr>
          <w:b/>
          <w:bCs/>
          <w:spacing w:val="-4"/>
          <w:sz w:val="20"/>
          <w:szCs w:val="20"/>
        </w:rPr>
        <w:t>º</w:t>
      </w:r>
      <w:r w:rsidRPr="00AF0986">
        <w:rPr>
          <w:b/>
          <w:bCs/>
          <w:spacing w:val="-4"/>
          <w:sz w:val="20"/>
          <w:szCs w:val="20"/>
        </w:rPr>
        <w:t xml:space="preserve"> 6.231/2007</w:t>
      </w:r>
    </w:p>
    <w:p w:rsidR="00586187" w:rsidRDefault="00586187" w:rsidP="00AF0986">
      <w:pPr>
        <w:spacing w:line="360" w:lineRule="auto"/>
        <w:ind w:left="2268"/>
        <w:jc w:val="both"/>
        <w:rPr>
          <w:spacing w:val="-4"/>
          <w:sz w:val="20"/>
          <w:szCs w:val="20"/>
        </w:rPr>
      </w:pPr>
      <w:r>
        <w:rPr>
          <w:spacing w:val="-4"/>
          <w:sz w:val="20"/>
          <w:szCs w:val="20"/>
        </w:rPr>
        <w:t>(...)</w:t>
      </w:r>
    </w:p>
    <w:p w:rsidR="00586187" w:rsidRPr="00AF0986" w:rsidRDefault="00586187" w:rsidP="00AF0986">
      <w:pPr>
        <w:spacing w:line="276" w:lineRule="auto"/>
        <w:ind w:left="2268"/>
        <w:jc w:val="both"/>
        <w:rPr>
          <w:rFonts w:eastAsia="Arial Unicode MS"/>
          <w:sz w:val="20"/>
          <w:szCs w:val="20"/>
        </w:rPr>
      </w:pPr>
      <w:r w:rsidRPr="00AF0986">
        <w:rPr>
          <w:spacing w:val="-4"/>
          <w:sz w:val="20"/>
          <w:szCs w:val="20"/>
        </w:rPr>
        <w:t>Art. </w:t>
      </w:r>
      <w:proofErr w:type="spellStart"/>
      <w:proofErr w:type="gramStart"/>
      <w:r w:rsidRPr="00AF0986">
        <w:rPr>
          <w:spacing w:val="-4"/>
          <w:sz w:val="20"/>
          <w:szCs w:val="20"/>
        </w:rPr>
        <w:t>7</w:t>
      </w:r>
      <w:r w:rsidRPr="00AF0986">
        <w:rPr>
          <w:spacing w:val="-4"/>
          <w:sz w:val="20"/>
          <w:szCs w:val="20"/>
          <w:u w:val="single"/>
          <w:vertAlign w:val="superscript"/>
        </w:rPr>
        <w:t>o</w:t>
      </w:r>
      <w:proofErr w:type="spellEnd"/>
      <w:r>
        <w:rPr>
          <w:spacing w:val="-4"/>
          <w:sz w:val="20"/>
          <w:szCs w:val="20"/>
        </w:rPr>
        <w:t> .</w:t>
      </w:r>
      <w:proofErr w:type="gramEnd"/>
      <w:r>
        <w:rPr>
          <w:spacing w:val="-4"/>
          <w:sz w:val="20"/>
          <w:szCs w:val="20"/>
        </w:rPr>
        <w:t xml:space="preserve"> </w:t>
      </w:r>
      <w:r w:rsidRPr="00AF0986">
        <w:rPr>
          <w:spacing w:val="-4"/>
          <w:sz w:val="20"/>
          <w:szCs w:val="20"/>
        </w:rPr>
        <w:t xml:space="preserve">O </w:t>
      </w:r>
      <w:proofErr w:type="spellStart"/>
      <w:r w:rsidRPr="00AF0986">
        <w:rPr>
          <w:spacing w:val="-4"/>
          <w:sz w:val="20"/>
          <w:szCs w:val="20"/>
        </w:rPr>
        <w:t>PPCAAM</w:t>
      </w:r>
      <w:proofErr w:type="spellEnd"/>
      <w:r w:rsidRPr="00AF0986">
        <w:rPr>
          <w:spacing w:val="-4"/>
          <w:sz w:val="20"/>
          <w:szCs w:val="20"/>
        </w:rPr>
        <w:t xml:space="preserve"> compreende as seguintes ações, aplicáveis isolada ou cumulativamente, em benefício do protegido:</w:t>
      </w:r>
    </w:p>
    <w:p w:rsidR="00586187" w:rsidRDefault="00586187" w:rsidP="00AF0986">
      <w:pPr>
        <w:spacing w:line="276" w:lineRule="auto"/>
        <w:ind w:left="2268"/>
        <w:jc w:val="both"/>
        <w:rPr>
          <w:sz w:val="20"/>
          <w:szCs w:val="20"/>
        </w:rPr>
      </w:pPr>
      <w:r w:rsidRPr="00AF0986">
        <w:rPr>
          <w:sz w:val="20"/>
          <w:szCs w:val="20"/>
        </w:rPr>
        <w:t>I - </w:t>
      </w:r>
      <w:r w:rsidRPr="00AF0986">
        <w:rPr>
          <w:b/>
          <w:bCs/>
          <w:sz w:val="20"/>
          <w:szCs w:val="20"/>
          <w:u w:val="single"/>
        </w:rPr>
        <w:t xml:space="preserve">transferência de residência ou acomodação em ambiente compatível com a </w:t>
      </w:r>
      <w:proofErr w:type="gramStart"/>
      <w:r w:rsidRPr="00AF0986">
        <w:rPr>
          <w:b/>
          <w:bCs/>
          <w:sz w:val="20"/>
          <w:szCs w:val="20"/>
          <w:u w:val="single"/>
        </w:rPr>
        <w:t>proteção</w:t>
      </w:r>
      <w:r w:rsidRPr="00AF0986">
        <w:rPr>
          <w:sz w:val="20"/>
          <w:szCs w:val="20"/>
        </w:rPr>
        <w:t>;</w:t>
      </w:r>
      <w:proofErr w:type="gramEnd"/>
      <w:r>
        <w:rPr>
          <w:sz w:val="20"/>
          <w:szCs w:val="20"/>
        </w:rPr>
        <w:t>(grifamos)</w:t>
      </w:r>
    </w:p>
    <w:p w:rsidR="00586187" w:rsidRPr="00AF0986" w:rsidRDefault="00586187" w:rsidP="00AF0986">
      <w:pPr>
        <w:spacing w:line="276" w:lineRule="auto"/>
        <w:ind w:left="2268"/>
        <w:jc w:val="both"/>
      </w:pPr>
      <w:r w:rsidRPr="00AF0986">
        <w:rPr>
          <w:sz w:val="20"/>
          <w:szCs w:val="20"/>
        </w:rPr>
        <w:t>II - inserção dos protegidos em programas sociais visando à proteção integral;</w:t>
      </w:r>
    </w:p>
    <w:p w:rsidR="00586187" w:rsidRDefault="00586187" w:rsidP="00AF0986">
      <w:pPr>
        <w:spacing w:line="276" w:lineRule="auto"/>
        <w:ind w:left="2268"/>
        <w:jc w:val="both"/>
        <w:rPr>
          <w:sz w:val="20"/>
          <w:szCs w:val="20"/>
        </w:rPr>
      </w:pPr>
      <w:r w:rsidRPr="00AF0986">
        <w:rPr>
          <w:sz w:val="20"/>
          <w:szCs w:val="20"/>
        </w:rPr>
        <w:t xml:space="preserve">III - apoio e assistência social, jurídica, psicológica, pedagógica e financeira; </w:t>
      </w:r>
      <w:proofErr w:type="gramStart"/>
      <w:r w:rsidRPr="00AF0986">
        <w:rPr>
          <w:sz w:val="20"/>
          <w:szCs w:val="20"/>
        </w:rPr>
        <w:t>e</w:t>
      </w:r>
      <w:proofErr w:type="gramEnd"/>
    </w:p>
    <w:p w:rsidR="00586187" w:rsidRPr="000C74D0" w:rsidRDefault="00586187" w:rsidP="00AF0986">
      <w:pPr>
        <w:spacing w:line="276" w:lineRule="auto"/>
        <w:ind w:left="2268"/>
        <w:jc w:val="both"/>
      </w:pPr>
      <w:r>
        <w:rPr>
          <w:sz w:val="20"/>
          <w:szCs w:val="20"/>
        </w:rPr>
        <w:t>(...)</w:t>
      </w:r>
    </w:p>
    <w:p w:rsidR="00586187" w:rsidRDefault="00586187" w:rsidP="00576605">
      <w:pPr>
        <w:spacing w:line="360" w:lineRule="auto"/>
        <w:ind w:firstLine="1418"/>
        <w:jc w:val="both"/>
      </w:pPr>
    </w:p>
    <w:p w:rsidR="00586187" w:rsidRPr="000C74D0" w:rsidRDefault="00586187" w:rsidP="00576605">
      <w:pPr>
        <w:spacing w:line="360" w:lineRule="auto"/>
        <w:ind w:firstLine="1418"/>
        <w:jc w:val="both"/>
        <w:rPr>
          <w:rStyle w:val="textoinicial"/>
        </w:rPr>
      </w:pPr>
      <w:r>
        <w:t xml:space="preserve">No </w:t>
      </w:r>
      <w:r w:rsidRPr="000C74D0">
        <w:t>Estado de Minas Gerais</w:t>
      </w:r>
      <w:r>
        <w:t>, a legislação mineira</w:t>
      </w:r>
      <w:r w:rsidRPr="000C74D0">
        <w:rPr>
          <w:rStyle w:val="textoinicial"/>
        </w:rPr>
        <w:t xml:space="preserve"> também reforça o condicionamento </w:t>
      </w:r>
      <w:r>
        <w:rPr>
          <w:rStyle w:val="textoinicial"/>
        </w:rPr>
        <w:t xml:space="preserve">da </w:t>
      </w:r>
      <w:r w:rsidRPr="000C74D0">
        <w:rPr>
          <w:rStyle w:val="textoinicial"/>
        </w:rPr>
        <w:t>execução</w:t>
      </w:r>
      <w:r>
        <w:rPr>
          <w:rStyle w:val="textoinicial"/>
        </w:rPr>
        <w:t xml:space="preserve"> das medidas do </w:t>
      </w:r>
      <w:proofErr w:type="spellStart"/>
      <w:r>
        <w:rPr>
          <w:rStyle w:val="textoinicial"/>
        </w:rPr>
        <w:t>PPCAAM</w:t>
      </w:r>
      <w:proofErr w:type="spellEnd"/>
      <w:r>
        <w:rPr>
          <w:rStyle w:val="textoinicial"/>
        </w:rPr>
        <w:t>/MG</w:t>
      </w:r>
      <w:r w:rsidRPr="000C74D0">
        <w:rPr>
          <w:rStyle w:val="textoinicial"/>
        </w:rPr>
        <w:t xml:space="preserve"> à proteção em local seguro:</w:t>
      </w:r>
    </w:p>
    <w:p w:rsidR="00586187" w:rsidRDefault="00586187" w:rsidP="00E42496">
      <w:pPr>
        <w:pStyle w:val="Ttulo3"/>
        <w:spacing w:after="0"/>
        <w:ind w:firstLine="1418"/>
        <w:rPr>
          <w:rStyle w:val="textoinicial"/>
          <w:rFonts w:ascii="Times New Roman" w:hAnsi="Times New Roman" w:cs="Times New Roman"/>
          <w:sz w:val="24"/>
          <w:szCs w:val="24"/>
        </w:rPr>
      </w:pPr>
    </w:p>
    <w:p w:rsidR="00586187" w:rsidRDefault="00586187" w:rsidP="00866A51">
      <w:pPr>
        <w:pStyle w:val="Ttulo3"/>
        <w:spacing w:after="0" w:line="360" w:lineRule="auto"/>
        <w:ind w:left="2268"/>
        <w:rPr>
          <w:rStyle w:val="textoinicial"/>
          <w:rFonts w:ascii="Times New Roman" w:hAnsi="Times New Roman" w:cs="Times New Roman"/>
          <w:sz w:val="20"/>
          <w:szCs w:val="20"/>
        </w:rPr>
      </w:pPr>
      <w:r w:rsidRPr="00375923">
        <w:rPr>
          <w:rStyle w:val="textoinicial"/>
          <w:rFonts w:ascii="Times New Roman" w:hAnsi="Times New Roman" w:cs="Times New Roman"/>
          <w:sz w:val="20"/>
          <w:szCs w:val="20"/>
        </w:rPr>
        <w:t>Lei Estadual n</w:t>
      </w:r>
      <w:r>
        <w:rPr>
          <w:rStyle w:val="textoinicial"/>
          <w:rFonts w:ascii="Times New Roman" w:hAnsi="Times New Roman" w:cs="Times New Roman"/>
          <w:sz w:val="20"/>
          <w:szCs w:val="20"/>
        </w:rPr>
        <w:t>º</w:t>
      </w:r>
      <w:r w:rsidRPr="00375923">
        <w:rPr>
          <w:rStyle w:val="textoinicial"/>
          <w:rFonts w:ascii="Times New Roman" w:hAnsi="Times New Roman" w:cs="Times New Roman"/>
          <w:sz w:val="20"/>
          <w:szCs w:val="20"/>
        </w:rPr>
        <w:t xml:space="preserve"> 15.473/2005</w:t>
      </w:r>
    </w:p>
    <w:p w:rsidR="00586187" w:rsidRPr="00866A51" w:rsidRDefault="00586187" w:rsidP="00866A51">
      <w:pPr>
        <w:spacing w:line="360" w:lineRule="auto"/>
        <w:ind w:left="2268"/>
        <w:rPr>
          <w:sz w:val="20"/>
          <w:szCs w:val="20"/>
        </w:rPr>
      </w:pPr>
      <w:r w:rsidRPr="00866A51">
        <w:rPr>
          <w:sz w:val="20"/>
          <w:szCs w:val="20"/>
        </w:rPr>
        <w:t>(...)</w:t>
      </w:r>
    </w:p>
    <w:p w:rsidR="00586187" w:rsidRDefault="00586187" w:rsidP="00D20E72">
      <w:pPr>
        <w:pStyle w:val="western"/>
        <w:spacing w:before="0" w:beforeAutospacing="0" w:after="0" w:afterAutospacing="0" w:line="276" w:lineRule="auto"/>
        <w:ind w:left="2268"/>
        <w:jc w:val="both"/>
        <w:rPr>
          <w:sz w:val="20"/>
          <w:szCs w:val="20"/>
        </w:rPr>
      </w:pPr>
      <w:r w:rsidRPr="00D20E72">
        <w:rPr>
          <w:sz w:val="20"/>
          <w:szCs w:val="20"/>
        </w:rPr>
        <w:t xml:space="preserve">Art. 3º - São objetivos do </w:t>
      </w:r>
      <w:proofErr w:type="spellStart"/>
      <w:r w:rsidRPr="00D20E72">
        <w:rPr>
          <w:sz w:val="20"/>
          <w:szCs w:val="20"/>
        </w:rPr>
        <w:t>PPCAAM</w:t>
      </w:r>
      <w:proofErr w:type="spellEnd"/>
      <w:r w:rsidRPr="00D20E72">
        <w:rPr>
          <w:sz w:val="20"/>
          <w:szCs w:val="20"/>
        </w:rPr>
        <w:t>:</w:t>
      </w:r>
    </w:p>
    <w:p w:rsidR="00586187" w:rsidRPr="00D20E72" w:rsidRDefault="00586187" w:rsidP="00D20E72">
      <w:pPr>
        <w:pStyle w:val="western"/>
        <w:spacing w:before="0" w:beforeAutospacing="0" w:after="0" w:afterAutospacing="0" w:line="276" w:lineRule="auto"/>
        <w:ind w:left="2268"/>
        <w:jc w:val="both"/>
        <w:rPr>
          <w:sz w:val="20"/>
          <w:szCs w:val="20"/>
        </w:rPr>
      </w:pPr>
    </w:p>
    <w:p w:rsidR="00586187" w:rsidRPr="00D20E72" w:rsidRDefault="00586187" w:rsidP="00D20E72">
      <w:pPr>
        <w:pStyle w:val="western"/>
        <w:spacing w:before="0" w:beforeAutospacing="0" w:after="0" w:afterAutospacing="0" w:line="276" w:lineRule="auto"/>
        <w:ind w:left="2268"/>
        <w:jc w:val="both"/>
        <w:rPr>
          <w:sz w:val="20"/>
          <w:szCs w:val="20"/>
        </w:rPr>
      </w:pPr>
      <w:r w:rsidRPr="00D20E72">
        <w:rPr>
          <w:sz w:val="20"/>
          <w:szCs w:val="20"/>
        </w:rPr>
        <w:t>I - oferecer a crianças e adolescentes, aos jovens a que se refere o parágrafo único do art. 1º desta Lei e a seus pais ou responsáveis, cônjuges ou companheiros, ascendentes ou descendentes, dependentes e colaterais que tenham convivência habitual com a vítima, se necessário, com vistas à manutenção da convivência familiar:</w:t>
      </w:r>
    </w:p>
    <w:p w:rsidR="00586187" w:rsidRPr="00D20E72" w:rsidRDefault="00586187" w:rsidP="00D20E72">
      <w:pPr>
        <w:pStyle w:val="western"/>
        <w:spacing w:before="0" w:beforeAutospacing="0" w:after="0" w:afterAutospacing="0" w:line="276" w:lineRule="auto"/>
        <w:ind w:left="2268"/>
        <w:jc w:val="both"/>
        <w:rPr>
          <w:sz w:val="20"/>
          <w:szCs w:val="20"/>
        </w:rPr>
      </w:pPr>
      <w:r w:rsidRPr="00D20E72">
        <w:rPr>
          <w:sz w:val="20"/>
          <w:szCs w:val="20"/>
        </w:rPr>
        <w:t>a) atendimento e acompanhamento psicológico, pedagógico, social e jurídico;</w:t>
      </w:r>
    </w:p>
    <w:p w:rsidR="00586187" w:rsidRPr="00D20E72" w:rsidRDefault="00586187" w:rsidP="00D20E72">
      <w:pPr>
        <w:pStyle w:val="western"/>
        <w:spacing w:before="0" w:beforeAutospacing="0" w:after="0" w:afterAutospacing="0" w:line="276" w:lineRule="auto"/>
        <w:ind w:left="2268"/>
        <w:jc w:val="both"/>
        <w:rPr>
          <w:b/>
          <w:bCs/>
          <w:sz w:val="20"/>
          <w:szCs w:val="20"/>
          <w:u w:val="single"/>
        </w:rPr>
      </w:pPr>
      <w:r w:rsidRPr="00D20E72">
        <w:rPr>
          <w:b/>
          <w:bCs/>
          <w:sz w:val="20"/>
          <w:szCs w:val="20"/>
          <w:u w:val="single"/>
        </w:rPr>
        <w:lastRenderedPageBreak/>
        <w:t>b) abrigo, com proteção, em local seguro e sigiloso;</w:t>
      </w:r>
    </w:p>
    <w:p w:rsidR="00586187" w:rsidRPr="00532A8B" w:rsidRDefault="00586187" w:rsidP="00D20E72">
      <w:pPr>
        <w:pStyle w:val="western"/>
        <w:spacing w:before="0" w:beforeAutospacing="0" w:after="0" w:afterAutospacing="0" w:line="276" w:lineRule="auto"/>
        <w:ind w:left="2268"/>
        <w:jc w:val="both"/>
        <w:rPr>
          <w:b/>
          <w:bCs/>
          <w:sz w:val="20"/>
          <w:szCs w:val="20"/>
          <w:u w:val="single"/>
        </w:rPr>
      </w:pPr>
      <w:r w:rsidRPr="00532A8B">
        <w:rPr>
          <w:b/>
          <w:bCs/>
          <w:sz w:val="20"/>
          <w:szCs w:val="20"/>
          <w:u w:val="single"/>
        </w:rPr>
        <w:t xml:space="preserve">II - estruturar uma rede solidária de proteção, acompanhamento e assistência aos beneficiários do </w:t>
      </w:r>
      <w:proofErr w:type="spellStart"/>
      <w:r w:rsidRPr="00532A8B">
        <w:rPr>
          <w:b/>
          <w:bCs/>
          <w:sz w:val="20"/>
          <w:szCs w:val="20"/>
          <w:u w:val="single"/>
        </w:rPr>
        <w:t>PPCAAM</w:t>
      </w:r>
      <w:proofErr w:type="spellEnd"/>
      <w:r w:rsidRPr="00532A8B">
        <w:rPr>
          <w:b/>
          <w:bCs/>
          <w:sz w:val="20"/>
          <w:szCs w:val="20"/>
          <w:u w:val="single"/>
        </w:rPr>
        <w:t>.</w:t>
      </w:r>
    </w:p>
    <w:p w:rsidR="00586187" w:rsidRPr="00D20E72" w:rsidRDefault="00586187" w:rsidP="00D20E72">
      <w:pPr>
        <w:pStyle w:val="western"/>
        <w:spacing w:before="0" w:beforeAutospacing="0" w:after="0" w:afterAutospacing="0" w:line="276" w:lineRule="auto"/>
        <w:ind w:left="2268"/>
        <w:jc w:val="both"/>
        <w:rPr>
          <w:sz w:val="20"/>
          <w:szCs w:val="20"/>
        </w:rPr>
      </w:pPr>
      <w:r>
        <w:rPr>
          <w:sz w:val="20"/>
          <w:szCs w:val="20"/>
        </w:rPr>
        <w:t>(...)</w:t>
      </w:r>
    </w:p>
    <w:p w:rsidR="00586187" w:rsidRPr="00375923" w:rsidRDefault="00586187" w:rsidP="00375923">
      <w:pPr>
        <w:spacing w:line="276" w:lineRule="auto"/>
        <w:ind w:left="2268"/>
        <w:jc w:val="both"/>
        <w:rPr>
          <w:sz w:val="20"/>
          <w:szCs w:val="20"/>
        </w:rPr>
      </w:pPr>
    </w:p>
    <w:p w:rsidR="00586187" w:rsidRPr="00375923" w:rsidRDefault="00586187" w:rsidP="00866A51">
      <w:pPr>
        <w:spacing w:line="360" w:lineRule="auto"/>
        <w:ind w:left="2268"/>
        <w:jc w:val="both"/>
        <w:rPr>
          <w:b/>
          <w:bCs/>
          <w:sz w:val="20"/>
          <w:szCs w:val="20"/>
        </w:rPr>
      </w:pPr>
      <w:r w:rsidRPr="00375923">
        <w:rPr>
          <w:b/>
          <w:bCs/>
          <w:sz w:val="20"/>
          <w:szCs w:val="20"/>
        </w:rPr>
        <w:t>Decreto Estadual n</w:t>
      </w:r>
      <w:r>
        <w:rPr>
          <w:b/>
          <w:bCs/>
          <w:sz w:val="20"/>
          <w:szCs w:val="20"/>
        </w:rPr>
        <w:t>º</w:t>
      </w:r>
      <w:r w:rsidRPr="00375923">
        <w:rPr>
          <w:rStyle w:val="textoinicial"/>
          <w:b/>
          <w:bCs/>
          <w:sz w:val="20"/>
          <w:szCs w:val="20"/>
        </w:rPr>
        <w:t xml:space="preserve"> 44.838/2008</w:t>
      </w:r>
    </w:p>
    <w:p w:rsidR="00586187" w:rsidRDefault="00586187" w:rsidP="00866A51">
      <w:pPr>
        <w:pStyle w:val="Pr-formataoHTML"/>
        <w:spacing w:line="360" w:lineRule="auto"/>
        <w:ind w:left="2268"/>
        <w:jc w:val="both"/>
        <w:rPr>
          <w:rFonts w:ascii="Times New Roman" w:hAnsi="Times New Roman" w:cs="Times New Roman"/>
        </w:rPr>
      </w:pPr>
      <w:r>
        <w:rPr>
          <w:rFonts w:ascii="Times New Roman" w:hAnsi="Times New Roman" w:cs="Times New Roman"/>
        </w:rPr>
        <w:t>(...)</w:t>
      </w:r>
    </w:p>
    <w:p w:rsidR="00586187" w:rsidRPr="00375923" w:rsidRDefault="00586187" w:rsidP="00375923">
      <w:pPr>
        <w:pStyle w:val="Pr-formataoHTML"/>
        <w:spacing w:line="276" w:lineRule="auto"/>
        <w:ind w:left="2268"/>
        <w:jc w:val="both"/>
        <w:rPr>
          <w:rFonts w:ascii="Times New Roman" w:hAnsi="Times New Roman" w:cs="Times New Roman"/>
        </w:rPr>
      </w:pPr>
      <w:r w:rsidRPr="00375923">
        <w:rPr>
          <w:rFonts w:ascii="Times New Roman" w:hAnsi="Times New Roman" w:cs="Times New Roman"/>
        </w:rPr>
        <w:t>Art. 2º</w:t>
      </w:r>
      <w:r>
        <w:rPr>
          <w:rFonts w:ascii="Times New Roman" w:hAnsi="Times New Roman" w:cs="Times New Roman"/>
        </w:rPr>
        <w:t>.</w:t>
      </w:r>
      <w:r w:rsidRPr="00375923">
        <w:rPr>
          <w:rFonts w:ascii="Times New Roman" w:hAnsi="Times New Roman" w:cs="Times New Roman"/>
        </w:rPr>
        <w:t xml:space="preserve"> O </w:t>
      </w:r>
      <w:proofErr w:type="spellStart"/>
      <w:r w:rsidRPr="00375923">
        <w:rPr>
          <w:rFonts w:ascii="Times New Roman" w:hAnsi="Times New Roman" w:cs="Times New Roman"/>
        </w:rPr>
        <w:t>PPCAAM</w:t>
      </w:r>
      <w:proofErr w:type="spellEnd"/>
      <w:r w:rsidRPr="00375923">
        <w:rPr>
          <w:rFonts w:ascii="Times New Roman" w:hAnsi="Times New Roman" w:cs="Times New Roman"/>
        </w:rPr>
        <w:t xml:space="preserve"> tem por objetivo proteger</w:t>
      </w:r>
      <w:proofErr w:type="gramStart"/>
      <w:r w:rsidRPr="00375923">
        <w:rPr>
          <w:rFonts w:ascii="Times New Roman" w:hAnsi="Times New Roman" w:cs="Times New Roman"/>
        </w:rPr>
        <w:t xml:space="preserve">  </w:t>
      </w:r>
      <w:proofErr w:type="gramEnd"/>
      <w:r w:rsidRPr="00375923">
        <w:rPr>
          <w:rFonts w:ascii="Times New Roman" w:hAnsi="Times New Roman" w:cs="Times New Roman"/>
        </w:rPr>
        <w:t>crianças  e adolescentes  ameaçados  de morte (...).</w:t>
      </w:r>
    </w:p>
    <w:p w:rsidR="00586187" w:rsidRDefault="00586187" w:rsidP="00375923">
      <w:pPr>
        <w:pStyle w:val="Pr-formataoHTML"/>
        <w:spacing w:line="276" w:lineRule="auto"/>
        <w:ind w:left="2268"/>
        <w:jc w:val="both"/>
        <w:rPr>
          <w:rFonts w:ascii="Times New Roman" w:hAnsi="Times New Roman" w:cs="Times New Roman"/>
        </w:rPr>
      </w:pPr>
      <w:r w:rsidRPr="00375923">
        <w:rPr>
          <w:rFonts w:ascii="Times New Roman" w:hAnsi="Times New Roman" w:cs="Times New Roman"/>
        </w:rPr>
        <w:t>§ 2º</w:t>
      </w:r>
      <w:r>
        <w:rPr>
          <w:rFonts w:ascii="Times New Roman" w:hAnsi="Times New Roman" w:cs="Times New Roman"/>
        </w:rPr>
        <w:t>.</w:t>
      </w:r>
      <w:r w:rsidRPr="00375923">
        <w:rPr>
          <w:rFonts w:ascii="Times New Roman" w:hAnsi="Times New Roman" w:cs="Times New Roman"/>
        </w:rPr>
        <w:t xml:space="preserve"> A proteção prevista no </w:t>
      </w:r>
      <w:r w:rsidRPr="00334A03">
        <w:rPr>
          <w:rFonts w:ascii="Times New Roman" w:hAnsi="Times New Roman" w:cs="Times New Roman"/>
          <w:i/>
          <w:iCs/>
        </w:rPr>
        <w:t>caput</w:t>
      </w:r>
      <w:r w:rsidRPr="00375923">
        <w:rPr>
          <w:rFonts w:ascii="Times New Roman" w:hAnsi="Times New Roman" w:cs="Times New Roman"/>
        </w:rPr>
        <w:t xml:space="preserve"> inclui o atendimento e acompanhamento</w:t>
      </w:r>
      <w:proofErr w:type="gramStart"/>
      <w:r w:rsidRPr="00375923">
        <w:rPr>
          <w:rFonts w:ascii="Times New Roman" w:hAnsi="Times New Roman" w:cs="Times New Roman"/>
        </w:rPr>
        <w:t xml:space="preserve">  </w:t>
      </w:r>
      <w:proofErr w:type="gramEnd"/>
      <w:r w:rsidRPr="00375923">
        <w:rPr>
          <w:rFonts w:ascii="Times New Roman" w:hAnsi="Times New Roman" w:cs="Times New Roman"/>
        </w:rPr>
        <w:t xml:space="preserve">psicológico,  pedagógico, social e  jurídico,  e  o </w:t>
      </w:r>
      <w:r w:rsidRPr="00375923">
        <w:rPr>
          <w:rFonts w:ascii="Times New Roman" w:hAnsi="Times New Roman" w:cs="Times New Roman"/>
          <w:b/>
          <w:bCs/>
          <w:u w:val="single"/>
        </w:rPr>
        <w:t>acolhimento  da criança ou adolescente, em regime de proteção,  em local seguro e sigiloso</w:t>
      </w:r>
      <w:r w:rsidRPr="00375923">
        <w:rPr>
          <w:rFonts w:ascii="Times New Roman" w:hAnsi="Times New Roman" w:cs="Times New Roman"/>
        </w:rPr>
        <w:t>.</w:t>
      </w:r>
    </w:p>
    <w:p w:rsidR="00586187" w:rsidRDefault="00586187" w:rsidP="00375923">
      <w:pPr>
        <w:pStyle w:val="Pr-formataoHTML"/>
        <w:spacing w:line="276" w:lineRule="auto"/>
        <w:ind w:left="2268"/>
        <w:jc w:val="both"/>
        <w:rPr>
          <w:rFonts w:ascii="Times New Roman" w:hAnsi="Times New Roman" w:cs="Times New Roman"/>
        </w:rPr>
      </w:pPr>
      <w:r>
        <w:rPr>
          <w:rFonts w:ascii="Times New Roman" w:hAnsi="Times New Roman" w:cs="Times New Roman"/>
        </w:rPr>
        <w:t>(...)</w:t>
      </w:r>
    </w:p>
    <w:p w:rsidR="00586187" w:rsidRPr="00B16A30" w:rsidRDefault="00586187" w:rsidP="00B16A30">
      <w:pPr>
        <w:pStyle w:val="western"/>
        <w:spacing w:before="0" w:beforeAutospacing="0" w:after="0" w:afterAutospacing="0" w:line="276" w:lineRule="auto"/>
        <w:ind w:left="2268"/>
        <w:jc w:val="both"/>
        <w:rPr>
          <w:sz w:val="20"/>
          <w:szCs w:val="20"/>
        </w:rPr>
      </w:pPr>
      <w:r w:rsidRPr="00B16A30">
        <w:rPr>
          <w:sz w:val="20"/>
          <w:szCs w:val="20"/>
        </w:rPr>
        <w:t xml:space="preserve">Art. 4º O </w:t>
      </w:r>
      <w:proofErr w:type="spellStart"/>
      <w:r w:rsidRPr="00B16A30">
        <w:rPr>
          <w:sz w:val="20"/>
          <w:szCs w:val="20"/>
        </w:rPr>
        <w:t>PPCAAM</w:t>
      </w:r>
      <w:proofErr w:type="spellEnd"/>
      <w:r w:rsidRPr="00B16A30">
        <w:rPr>
          <w:sz w:val="20"/>
          <w:szCs w:val="20"/>
        </w:rPr>
        <w:t xml:space="preserve"> compreende as seguintes ações, aplicáveis isolada ou c</w:t>
      </w:r>
      <w:r>
        <w:rPr>
          <w:sz w:val="20"/>
          <w:szCs w:val="20"/>
        </w:rPr>
        <w:t>u</w:t>
      </w:r>
      <w:r w:rsidRPr="00B16A30">
        <w:rPr>
          <w:sz w:val="20"/>
          <w:szCs w:val="20"/>
        </w:rPr>
        <w:t xml:space="preserve">mulativamente, em benefício do protegido, sem prejuízo de outras providências que se fizerem contingencialmente necessárias: </w:t>
      </w:r>
    </w:p>
    <w:p w:rsidR="00586187" w:rsidRPr="00B16A30" w:rsidRDefault="00586187" w:rsidP="00B16A30">
      <w:pPr>
        <w:pStyle w:val="western"/>
        <w:spacing w:before="0" w:beforeAutospacing="0" w:after="0" w:afterAutospacing="0" w:line="276" w:lineRule="auto"/>
        <w:ind w:left="2268"/>
        <w:jc w:val="both"/>
        <w:rPr>
          <w:sz w:val="20"/>
          <w:szCs w:val="20"/>
        </w:rPr>
      </w:pPr>
      <w:r w:rsidRPr="00B16A30">
        <w:rPr>
          <w:sz w:val="20"/>
          <w:szCs w:val="20"/>
        </w:rPr>
        <w:t xml:space="preserve">I - </w:t>
      </w:r>
      <w:r w:rsidRPr="00B16A30">
        <w:rPr>
          <w:b/>
          <w:bCs/>
          <w:sz w:val="20"/>
          <w:szCs w:val="20"/>
          <w:u w:val="single"/>
        </w:rPr>
        <w:t>transferência de residência ou acomodação em ambiente compatível com a proteção;</w:t>
      </w:r>
      <w:r w:rsidRPr="00B16A30">
        <w:rPr>
          <w:sz w:val="20"/>
          <w:szCs w:val="20"/>
        </w:rPr>
        <w:t xml:space="preserve"> </w:t>
      </w:r>
      <w:r>
        <w:rPr>
          <w:sz w:val="20"/>
          <w:szCs w:val="20"/>
        </w:rPr>
        <w:t>(grifamos</w:t>
      </w:r>
      <w:proofErr w:type="gramStart"/>
      <w:r>
        <w:rPr>
          <w:sz w:val="20"/>
          <w:szCs w:val="20"/>
        </w:rPr>
        <w:t>)</w:t>
      </w:r>
      <w:proofErr w:type="gramEnd"/>
    </w:p>
    <w:p w:rsidR="00586187" w:rsidRPr="00B16A30" w:rsidRDefault="00586187" w:rsidP="00B16A30">
      <w:pPr>
        <w:pStyle w:val="western"/>
        <w:spacing w:before="0" w:beforeAutospacing="0" w:after="0" w:afterAutospacing="0" w:line="276" w:lineRule="auto"/>
        <w:ind w:left="2268"/>
        <w:jc w:val="both"/>
        <w:rPr>
          <w:sz w:val="20"/>
          <w:szCs w:val="20"/>
        </w:rPr>
      </w:pPr>
      <w:r w:rsidRPr="00B16A30">
        <w:rPr>
          <w:sz w:val="20"/>
          <w:szCs w:val="20"/>
        </w:rPr>
        <w:t xml:space="preserve">II - inserção dos protegidos em programas sociais visando à proteção integral; </w:t>
      </w:r>
    </w:p>
    <w:p w:rsidR="00586187" w:rsidRPr="00B16A30" w:rsidRDefault="00586187" w:rsidP="00B16A30">
      <w:pPr>
        <w:pStyle w:val="western"/>
        <w:spacing w:before="0" w:beforeAutospacing="0" w:after="0" w:afterAutospacing="0" w:line="276" w:lineRule="auto"/>
        <w:ind w:left="2268"/>
        <w:jc w:val="both"/>
        <w:rPr>
          <w:sz w:val="20"/>
          <w:szCs w:val="20"/>
        </w:rPr>
      </w:pPr>
      <w:r w:rsidRPr="00B16A30">
        <w:rPr>
          <w:sz w:val="20"/>
          <w:szCs w:val="20"/>
        </w:rPr>
        <w:t xml:space="preserve">III - apoio e assistência social, jurídica, psicológica, pedagógica e financeira; </w:t>
      </w:r>
      <w:proofErr w:type="gramStart"/>
      <w:r w:rsidRPr="00B16A30">
        <w:rPr>
          <w:sz w:val="20"/>
          <w:szCs w:val="20"/>
        </w:rPr>
        <w:t>e</w:t>
      </w:r>
      <w:proofErr w:type="gramEnd"/>
      <w:r w:rsidRPr="00B16A30">
        <w:rPr>
          <w:sz w:val="20"/>
          <w:szCs w:val="20"/>
        </w:rPr>
        <w:t xml:space="preserve"> </w:t>
      </w:r>
    </w:p>
    <w:p w:rsidR="00586187" w:rsidRPr="00B16A30" w:rsidRDefault="00586187" w:rsidP="00B16A30">
      <w:pPr>
        <w:pStyle w:val="western"/>
        <w:spacing w:before="0" w:beforeAutospacing="0" w:after="0" w:afterAutospacing="0" w:line="276" w:lineRule="auto"/>
        <w:ind w:left="2268"/>
        <w:jc w:val="both"/>
        <w:rPr>
          <w:sz w:val="20"/>
          <w:szCs w:val="20"/>
        </w:rPr>
      </w:pPr>
      <w:r w:rsidRPr="00B16A30">
        <w:rPr>
          <w:sz w:val="20"/>
          <w:szCs w:val="20"/>
        </w:rPr>
        <w:t xml:space="preserve">IV - apoio ao protegido, quando necessário, para o cumprimento de obrigações civis e administrativas que exijam seu comparecimento. </w:t>
      </w:r>
    </w:p>
    <w:p w:rsidR="00586187" w:rsidRPr="00B16A30" w:rsidRDefault="00586187" w:rsidP="00B16A30">
      <w:pPr>
        <w:pStyle w:val="western"/>
        <w:spacing w:before="0" w:beforeAutospacing="0" w:after="0" w:afterAutospacing="0" w:line="276" w:lineRule="auto"/>
        <w:ind w:left="2268"/>
        <w:jc w:val="both"/>
        <w:rPr>
          <w:sz w:val="20"/>
          <w:szCs w:val="20"/>
        </w:rPr>
      </w:pPr>
      <w:r w:rsidRPr="00B16A30">
        <w:rPr>
          <w:sz w:val="20"/>
          <w:szCs w:val="20"/>
        </w:rPr>
        <w:t xml:space="preserve">§ 1º No caso de adolescentes que estejam cumprindo medida socioeducativa aplicada com base na Lei Federal nº 8.069, de 1990, poderão ser solicitadas ao juiz competente as medidas necessárias à proteção integral, inclusive a transferência do protegido para outro local, para cumprimento da medida. </w:t>
      </w:r>
    </w:p>
    <w:p w:rsidR="00586187" w:rsidRPr="00B16A30" w:rsidRDefault="00586187" w:rsidP="00B16A30">
      <w:pPr>
        <w:pStyle w:val="western"/>
        <w:spacing w:before="0" w:beforeAutospacing="0" w:after="0" w:afterAutospacing="0" w:line="276" w:lineRule="auto"/>
        <w:ind w:left="2268"/>
        <w:jc w:val="both"/>
        <w:rPr>
          <w:sz w:val="20"/>
          <w:szCs w:val="20"/>
        </w:rPr>
      </w:pPr>
      <w:r w:rsidRPr="00B16A30">
        <w:rPr>
          <w:sz w:val="20"/>
          <w:szCs w:val="20"/>
        </w:rPr>
        <w:t xml:space="preserve">§ 2º A proteção concedida pelo </w:t>
      </w:r>
      <w:proofErr w:type="spellStart"/>
      <w:r w:rsidRPr="00B16A30">
        <w:rPr>
          <w:sz w:val="20"/>
          <w:szCs w:val="20"/>
        </w:rPr>
        <w:t>PPCAAM</w:t>
      </w:r>
      <w:proofErr w:type="spellEnd"/>
      <w:r w:rsidRPr="00B16A30">
        <w:rPr>
          <w:sz w:val="20"/>
          <w:szCs w:val="20"/>
        </w:rPr>
        <w:t xml:space="preserve"> e as ações dela decorrentes serão proporcionais ao grau de gravidade da ameaça, e à dificuldade de preveni-la ou </w:t>
      </w:r>
      <w:proofErr w:type="spellStart"/>
      <w:r w:rsidRPr="00B16A30">
        <w:rPr>
          <w:sz w:val="20"/>
          <w:szCs w:val="20"/>
        </w:rPr>
        <w:t>reprimí-la</w:t>
      </w:r>
      <w:proofErr w:type="spellEnd"/>
      <w:r w:rsidRPr="00B16A30">
        <w:rPr>
          <w:sz w:val="20"/>
          <w:szCs w:val="20"/>
        </w:rPr>
        <w:t xml:space="preserve"> por outros meios. </w:t>
      </w:r>
    </w:p>
    <w:p w:rsidR="00586187" w:rsidRPr="00375923" w:rsidRDefault="00586187" w:rsidP="00B16A30">
      <w:pPr>
        <w:pStyle w:val="Pr-formataoHTML"/>
        <w:spacing w:line="276" w:lineRule="auto"/>
        <w:ind w:left="2268"/>
        <w:jc w:val="both"/>
        <w:rPr>
          <w:rFonts w:ascii="Times New Roman" w:hAnsi="Times New Roman" w:cs="Times New Roman"/>
        </w:rPr>
      </w:pPr>
    </w:p>
    <w:p w:rsidR="00586187" w:rsidRDefault="00586187" w:rsidP="00B5528F">
      <w:pPr>
        <w:autoSpaceDE w:val="0"/>
        <w:autoSpaceDN w:val="0"/>
        <w:adjustRightInd w:val="0"/>
        <w:spacing w:line="360" w:lineRule="auto"/>
        <w:ind w:firstLine="1418"/>
        <w:jc w:val="both"/>
      </w:pPr>
      <w:r w:rsidRPr="000C74D0">
        <w:t xml:space="preserve">A política nacional de proteção a criança e adolescente ameaçados ainda cuidou de estabelecer um fluxo executivo, denominado </w:t>
      </w:r>
      <w:r w:rsidRPr="000C74D0">
        <w:rPr>
          <w:smallCaps/>
        </w:rPr>
        <w:t>Guia de Procedimentos</w:t>
      </w:r>
      <w:r w:rsidRPr="000C74D0">
        <w:t xml:space="preserve"> (disponível em </w:t>
      </w:r>
      <w:r w:rsidRPr="000C74D0">
        <w:rPr>
          <w:i/>
          <w:iCs/>
        </w:rPr>
        <w:t>http://www.direitoshumanos.gov.br/.arquivos/.spdca/guiaproc.pdf</w:t>
      </w:r>
      <w:r w:rsidRPr="000C74D0">
        <w:t xml:space="preserve">) para a execução do programa, que </w:t>
      </w:r>
      <w:r>
        <w:t>reforça as medidas aqui pleiteadas:</w:t>
      </w:r>
    </w:p>
    <w:p w:rsidR="00586187" w:rsidRPr="000C74D0" w:rsidRDefault="00586187" w:rsidP="00B5528F">
      <w:pPr>
        <w:autoSpaceDE w:val="0"/>
        <w:autoSpaceDN w:val="0"/>
        <w:adjustRightInd w:val="0"/>
        <w:ind w:firstLine="1418"/>
        <w:jc w:val="both"/>
      </w:pPr>
    </w:p>
    <w:p w:rsidR="00586187" w:rsidRDefault="00586187" w:rsidP="00B5528F">
      <w:pPr>
        <w:autoSpaceDE w:val="0"/>
        <w:autoSpaceDN w:val="0"/>
        <w:adjustRightInd w:val="0"/>
        <w:spacing w:line="276" w:lineRule="auto"/>
        <w:ind w:left="2268"/>
        <w:jc w:val="both"/>
        <w:rPr>
          <w:sz w:val="20"/>
          <w:szCs w:val="20"/>
        </w:rPr>
      </w:pPr>
      <w:r w:rsidRPr="00C37A9D">
        <w:rPr>
          <w:sz w:val="20"/>
          <w:szCs w:val="20"/>
        </w:rPr>
        <w:t>7. ACOMPANHAMENTO</w:t>
      </w:r>
    </w:p>
    <w:p w:rsidR="00586187" w:rsidRPr="00C37A9D" w:rsidRDefault="00586187" w:rsidP="00B5528F">
      <w:pPr>
        <w:autoSpaceDE w:val="0"/>
        <w:autoSpaceDN w:val="0"/>
        <w:adjustRightInd w:val="0"/>
        <w:spacing w:line="276" w:lineRule="auto"/>
        <w:ind w:left="2268"/>
        <w:jc w:val="both"/>
        <w:rPr>
          <w:sz w:val="20"/>
          <w:szCs w:val="20"/>
        </w:rPr>
      </w:pPr>
      <w:r w:rsidRPr="00C37A9D">
        <w:rPr>
          <w:sz w:val="20"/>
          <w:szCs w:val="20"/>
        </w:rPr>
        <w:t xml:space="preserve">O </w:t>
      </w:r>
      <w:proofErr w:type="spellStart"/>
      <w:r w:rsidRPr="00C37A9D">
        <w:rPr>
          <w:sz w:val="20"/>
          <w:szCs w:val="20"/>
        </w:rPr>
        <w:t>PPCAAM</w:t>
      </w:r>
      <w:proofErr w:type="spellEnd"/>
      <w:r w:rsidRPr="00C37A9D">
        <w:rPr>
          <w:sz w:val="20"/>
          <w:szCs w:val="20"/>
        </w:rPr>
        <w:t xml:space="preserve"> funciona </w:t>
      </w:r>
      <w:r w:rsidRPr="00C37A9D">
        <w:rPr>
          <w:b/>
          <w:bCs/>
          <w:sz w:val="20"/>
          <w:szCs w:val="20"/>
        </w:rPr>
        <w:t>articulando a rede protetora</w:t>
      </w:r>
      <w:r w:rsidRPr="00C37A9D">
        <w:rPr>
          <w:sz w:val="20"/>
          <w:szCs w:val="20"/>
        </w:rPr>
        <w:t xml:space="preserve"> de crianças e adolescentes para </w:t>
      </w:r>
      <w:r w:rsidRPr="00C37A9D">
        <w:rPr>
          <w:b/>
          <w:bCs/>
          <w:sz w:val="20"/>
          <w:szCs w:val="20"/>
        </w:rPr>
        <w:t>alocar os protegidos em local seguro</w:t>
      </w:r>
      <w:r w:rsidRPr="00C37A9D">
        <w:rPr>
          <w:sz w:val="20"/>
          <w:szCs w:val="20"/>
        </w:rPr>
        <w:t xml:space="preserve"> e incentivá-los a construir um projeto de vida seguro, digno e saudável.</w:t>
      </w:r>
    </w:p>
    <w:p w:rsidR="00586187" w:rsidRPr="00F95C72" w:rsidRDefault="00586187" w:rsidP="00B5528F">
      <w:pPr>
        <w:pStyle w:val="Recuodecorpodetexto2"/>
        <w:autoSpaceDE w:val="0"/>
        <w:autoSpaceDN w:val="0"/>
        <w:adjustRightInd w:val="0"/>
        <w:spacing w:after="0" w:line="276" w:lineRule="auto"/>
        <w:ind w:left="2268" w:firstLine="0"/>
        <w:rPr>
          <w:sz w:val="20"/>
          <w:szCs w:val="20"/>
        </w:rPr>
      </w:pPr>
      <w:r w:rsidRPr="00F95C72">
        <w:rPr>
          <w:sz w:val="20"/>
          <w:szCs w:val="20"/>
        </w:rPr>
        <w:t xml:space="preserve">O Conselho Tutelar e demais órgãos integrantes da rede de proteção do novo local de moradia serão acionados segundo as necessidades de cada </w:t>
      </w:r>
      <w:proofErr w:type="gramStart"/>
      <w:r w:rsidRPr="00F95C72">
        <w:rPr>
          <w:sz w:val="20"/>
          <w:szCs w:val="20"/>
        </w:rPr>
        <w:t>caso ...</w:t>
      </w:r>
      <w:proofErr w:type="gramEnd"/>
    </w:p>
    <w:p w:rsidR="00586187" w:rsidRPr="00F95C72" w:rsidRDefault="00586187" w:rsidP="00B5528F">
      <w:pPr>
        <w:pStyle w:val="Recuodecorpodetexto3"/>
        <w:spacing w:after="0" w:line="276" w:lineRule="auto"/>
        <w:ind w:left="2268"/>
        <w:rPr>
          <w:rFonts w:ascii="Times New Roman" w:hAnsi="Times New Roman" w:cs="Times New Roman"/>
          <w:sz w:val="20"/>
          <w:szCs w:val="20"/>
        </w:rPr>
      </w:pPr>
      <w:r w:rsidRPr="00F95C72">
        <w:rPr>
          <w:rFonts w:ascii="Times New Roman" w:hAnsi="Times New Roman" w:cs="Times New Roman"/>
          <w:sz w:val="20"/>
          <w:szCs w:val="20"/>
        </w:rPr>
        <w:t>No novo local de moradia, os incluídos serão acompanhados por uma equipe interdisciplinar que irá colaborar no processo de reinserção social segura, apresentando os equipamentos sociais locais.</w:t>
      </w:r>
    </w:p>
    <w:p w:rsidR="00586187" w:rsidRPr="00F95C72" w:rsidRDefault="00586187" w:rsidP="00B5528F">
      <w:pPr>
        <w:autoSpaceDE w:val="0"/>
        <w:autoSpaceDN w:val="0"/>
        <w:adjustRightInd w:val="0"/>
        <w:spacing w:line="276" w:lineRule="auto"/>
        <w:ind w:left="2268"/>
        <w:jc w:val="both"/>
        <w:rPr>
          <w:sz w:val="20"/>
          <w:szCs w:val="20"/>
        </w:rPr>
      </w:pPr>
      <w:r w:rsidRPr="00F95C72">
        <w:rPr>
          <w:sz w:val="20"/>
          <w:szCs w:val="20"/>
        </w:rPr>
        <w:lastRenderedPageBreak/>
        <w:t>O Programa buscará intervir para o sustento e a autonomia dos incluídos, de acordo com as necessidades e possibilidades de cada caso.</w:t>
      </w:r>
    </w:p>
    <w:p w:rsidR="00586187" w:rsidRPr="00C37A9D" w:rsidRDefault="00586187" w:rsidP="00B5528F">
      <w:pPr>
        <w:autoSpaceDE w:val="0"/>
        <w:autoSpaceDN w:val="0"/>
        <w:adjustRightInd w:val="0"/>
        <w:spacing w:line="276" w:lineRule="auto"/>
        <w:ind w:left="2268"/>
        <w:jc w:val="both"/>
        <w:rPr>
          <w:sz w:val="20"/>
          <w:szCs w:val="20"/>
        </w:rPr>
      </w:pPr>
      <w:r w:rsidRPr="00F95C72">
        <w:rPr>
          <w:sz w:val="20"/>
          <w:szCs w:val="20"/>
        </w:rPr>
        <w:t>Os incluídos receberão, ao menos, uma visita técnica mensal</w:t>
      </w:r>
      <w:r w:rsidRPr="00C37A9D">
        <w:rPr>
          <w:sz w:val="20"/>
          <w:szCs w:val="20"/>
        </w:rPr>
        <w:t xml:space="preserve"> para acompanhamento do caso.</w:t>
      </w:r>
    </w:p>
    <w:p w:rsidR="00586187" w:rsidRDefault="00586187" w:rsidP="00B5528F">
      <w:pPr>
        <w:autoSpaceDE w:val="0"/>
        <w:autoSpaceDN w:val="0"/>
        <w:adjustRightInd w:val="0"/>
        <w:spacing w:line="276" w:lineRule="auto"/>
        <w:ind w:left="2268"/>
        <w:jc w:val="both"/>
        <w:rPr>
          <w:sz w:val="20"/>
          <w:szCs w:val="20"/>
        </w:rPr>
      </w:pPr>
      <w:r w:rsidRPr="00C37A9D">
        <w:rPr>
          <w:sz w:val="20"/>
          <w:szCs w:val="20"/>
        </w:rPr>
        <w:t>(...)</w:t>
      </w:r>
    </w:p>
    <w:p w:rsidR="00586187" w:rsidRPr="00C37A9D" w:rsidRDefault="00586187" w:rsidP="00B5528F">
      <w:pPr>
        <w:autoSpaceDE w:val="0"/>
        <w:autoSpaceDN w:val="0"/>
        <w:adjustRightInd w:val="0"/>
        <w:spacing w:line="276" w:lineRule="auto"/>
        <w:ind w:left="2268"/>
        <w:jc w:val="both"/>
        <w:rPr>
          <w:sz w:val="20"/>
          <w:szCs w:val="20"/>
        </w:rPr>
      </w:pPr>
    </w:p>
    <w:p w:rsidR="00586187" w:rsidRDefault="00586187" w:rsidP="00576605">
      <w:pPr>
        <w:autoSpaceDE w:val="0"/>
        <w:autoSpaceDN w:val="0"/>
        <w:adjustRightInd w:val="0"/>
        <w:spacing w:line="360" w:lineRule="auto"/>
        <w:ind w:firstLine="1418"/>
        <w:jc w:val="both"/>
      </w:pPr>
      <w:r>
        <w:t xml:space="preserve">Dessa forma, constata-se a clareza dos atos normativos que </w:t>
      </w:r>
      <w:proofErr w:type="spellStart"/>
      <w:r>
        <w:t>prevêem</w:t>
      </w:r>
      <w:proofErr w:type="spellEnd"/>
      <w:r>
        <w:t xml:space="preserve"> de forma expressa a atribuição do </w:t>
      </w:r>
      <w:proofErr w:type="spellStart"/>
      <w:r>
        <w:t>PPCAAM</w:t>
      </w:r>
      <w:proofErr w:type="spellEnd"/>
      <w:r>
        <w:t xml:space="preserve"> em providenciar a transferência de crianças/adolescentes do local em que </w:t>
      </w:r>
      <w:proofErr w:type="gramStart"/>
      <w:r>
        <w:t>estejam</w:t>
      </w:r>
      <w:proofErr w:type="gramEnd"/>
      <w:r>
        <w:t xml:space="preserve"> acontecendo as ameaças com acomodação em ambiente compatível com a proteção, distante da situação de risco.</w:t>
      </w:r>
    </w:p>
    <w:p w:rsidR="00586187" w:rsidRDefault="00586187" w:rsidP="00576605">
      <w:pPr>
        <w:autoSpaceDE w:val="0"/>
        <w:autoSpaceDN w:val="0"/>
        <w:adjustRightInd w:val="0"/>
        <w:spacing w:line="360" w:lineRule="auto"/>
        <w:ind w:firstLine="1418"/>
        <w:jc w:val="both"/>
      </w:pPr>
      <w:r w:rsidRPr="000C74D0">
        <w:t xml:space="preserve">A </w:t>
      </w:r>
      <w:r>
        <w:t>permanência do</w:t>
      </w:r>
      <w:r w:rsidRPr="000C74D0">
        <w:t xml:space="preserve"> adolescente</w:t>
      </w:r>
      <w:r>
        <w:t xml:space="preserve"> </w:t>
      </w:r>
      <w:proofErr w:type="spellStart"/>
      <w:r w:rsidR="00A67C08">
        <w:rPr>
          <w:rStyle w:val="Forte"/>
        </w:rPr>
        <w:t>XXXX</w:t>
      </w:r>
      <w:proofErr w:type="spellEnd"/>
      <w:r>
        <w:t>,</w:t>
      </w:r>
      <w:r w:rsidRPr="000C74D0">
        <w:t xml:space="preserve"> ameaçado de morte</w:t>
      </w:r>
      <w:r>
        <w:t>,</w:t>
      </w:r>
      <w:r w:rsidRPr="000C74D0">
        <w:t xml:space="preserve"> </w:t>
      </w:r>
      <w:r>
        <w:t xml:space="preserve">na Entidade de Acolhimento Institucional </w:t>
      </w:r>
      <w:proofErr w:type="spellStart"/>
      <w:r w:rsidR="00A67C08">
        <w:t>XXXX</w:t>
      </w:r>
      <w:proofErr w:type="spellEnd"/>
      <w:r>
        <w:t>,</w:t>
      </w:r>
      <w:r w:rsidRPr="000C74D0">
        <w:t xml:space="preserve"> que não apresenta segurança necessária para a</w:t>
      </w:r>
      <w:r>
        <w:t xml:space="preserve"> proteção da sua</w:t>
      </w:r>
      <w:r w:rsidRPr="000C74D0">
        <w:t xml:space="preserve"> integridade, não atende aos requisitos da política pública de proteção.</w:t>
      </w:r>
    </w:p>
    <w:p w:rsidR="00586187" w:rsidRPr="00284BF5" w:rsidRDefault="00586187" w:rsidP="00576605">
      <w:pPr>
        <w:autoSpaceDE w:val="0"/>
        <w:autoSpaceDN w:val="0"/>
        <w:adjustRightInd w:val="0"/>
        <w:spacing w:line="360" w:lineRule="auto"/>
        <w:ind w:firstLine="1418"/>
        <w:jc w:val="both"/>
      </w:pPr>
      <w:r w:rsidRPr="00284BF5">
        <w:t>Nem há que se falar que o adolescente deve ser mantido no seu município de origem, considerando o princípio da municipalização do atendimento e o da manutenção dos vínculos familiares, pois no caso em questão está a se tratar do direito à vida de um adolescente. Nesse sentido, imprescindível trazer à colação excerto do documento Orientações Técnicas: Serviços de Acolhimento para crianças e adolescentes, aprovado pela Resolução Conjunta CONANDA/</w:t>
      </w:r>
      <w:proofErr w:type="spellStart"/>
      <w:r w:rsidRPr="00284BF5">
        <w:t>CNAS</w:t>
      </w:r>
      <w:proofErr w:type="spellEnd"/>
      <w:r w:rsidRPr="00284BF5">
        <w:t xml:space="preserve"> nº 01/2009 ao tratar dos Serviços de acolhimento para crianças e adolescentes ameaçados de morte:</w:t>
      </w:r>
    </w:p>
    <w:p w:rsidR="00586187" w:rsidRPr="00284BF5" w:rsidRDefault="00586187" w:rsidP="005723B4">
      <w:pPr>
        <w:autoSpaceDE w:val="0"/>
        <w:autoSpaceDN w:val="0"/>
        <w:adjustRightInd w:val="0"/>
        <w:ind w:left="1985"/>
        <w:jc w:val="both"/>
        <w:rPr>
          <w:i/>
          <w:iCs/>
          <w:sz w:val="22"/>
          <w:szCs w:val="22"/>
        </w:rPr>
      </w:pPr>
      <w:r w:rsidRPr="00284BF5">
        <w:rPr>
          <w:i/>
          <w:iCs/>
          <w:sz w:val="22"/>
          <w:szCs w:val="22"/>
        </w:rPr>
        <w:t>“Nos casos de crianças e adolescentes ameaçados de morte, sua manutenção no contexto familiar e comunitário de origem pode representar sério risco a sua segurança. Trata-se de uma situação particularmente delicada, na qual pode ser necessário o encaminhamento para serviço de acolhimento em localidade distinta do município de residência habitual. Nestes casos, é preciso considerar que a proximidade do serviço de acolhimento com a comunidade de origem, a manutenção das atividades rotineiramente desenvolvidas e o convívio com sua rede social local – parâmetros que devem orientar os serviços de acolhimento em geral – não são aconselháveis, por colocarem em risco a segurança da criança ou adolescente ameaçado podendo também representar risco para as demais crianças e adolescentes atendidos no mesmo serviço.</w:t>
      </w:r>
      <w:proofErr w:type="gramStart"/>
      <w:r w:rsidRPr="00284BF5">
        <w:rPr>
          <w:i/>
          <w:iCs/>
          <w:sz w:val="22"/>
          <w:szCs w:val="22"/>
        </w:rPr>
        <w:t xml:space="preserve">  </w:t>
      </w:r>
      <w:proofErr w:type="gramEnd"/>
      <w:r w:rsidRPr="00284BF5">
        <w:rPr>
          <w:i/>
          <w:iCs/>
          <w:sz w:val="22"/>
          <w:szCs w:val="22"/>
        </w:rPr>
        <w:t xml:space="preserve">Dessa forma, sugere-se, para a operacionalização destes serviços, as seguintes estratégias: </w:t>
      </w:r>
    </w:p>
    <w:p w:rsidR="00586187" w:rsidRPr="00284BF5" w:rsidRDefault="00586187" w:rsidP="005723B4">
      <w:pPr>
        <w:autoSpaceDE w:val="0"/>
        <w:autoSpaceDN w:val="0"/>
        <w:adjustRightInd w:val="0"/>
        <w:ind w:left="1985"/>
        <w:jc w:val="both"/>
        <w:rPr>
          <w:i/>
          <w:iCs/>
          <w:sz w:val="22"/>
          <w:szCs w:val="22"/>
        </w:rPr>
      </w:pPr>
    </w:p>
    <w:p w:rsidR="00586187" w:rsidRPr="00284BF5" w:rsidRDefault="00586187" w:rsidP="005723B4">
      <w:pPr>
        <w:autoSpaceDE w:val="0"/>
        <w:autoSpaceDN w:val="0"/>
        <w:adjustRightInd w:val="0"/>
        <w:ind w:left="1985"/>
        <w:jc w:val="both"/>
        <w:rPr>
          <w:i/>
          <w:iCs/>
          <w:sz w:val="22"/>
          <w:szCs w:val="22"/>
        </w:rPr>
      </w:pPr>
      <w:r w:rsidRPr="00284BF5">
        <w:rPr>
          <w:i/>
          <w:iCs/>
          <w:sz w:val="22"/>
          <w:szCs w:val="22"/>
        </w:rPr>
        <w:t xml:space="preserve"> Em estados / regiões onde houver número significativo de crianças e adolescentes ameaçados de morte: podem ser organizados abrigos regionais ou estaduais destinados especificamente a esta finalidade, os quais, em virtude das ameaças vividas pelas crianças e adolescentes atendidos, devem ser </w:t>
      </w:r>
      <w:proofErr w:type="gramStart"/>
      <w:r w:rsidRPr="00284BF5">
        <w:rPr>
          <w:i/>
          <w:iCs/>
          <w:sz w:val="22"/>
          <w:szCs w:val="22"/>
        </w:rPr>
        <w:t>implementados</w:t>
      </w:r>
      <w:proofErr w:type="gramEnd"/>
      <w:r w:rsidRPr="00284BF5">
        <w:rPr>
          <w:i/>
          <w:iCs/>
          <w:sz w:val="22"/>
          <w:szCs w:val="22"/>
        </w:rPr>
        <w:t xml:space="preserve"> em locais que garantam o sigilo quanto à sua existência, necessário à proteção dos acolhidos. Tais serviços deverão atender os parâmetros referentes a recursos humanos e infraestrutura </w:t>
      </w:r>
      <w:proofErr w:type="gramStart"/>
      <w:r w:rsidRPr="00284BF5">
        <w:rPr>
          <w:i/>
          <w:iCs/>
          <w:sz w:val="22"/>
          <w:szCs w:val="22"/>
        </w:rPr>
        <w:t>física constantes</w:t>
      </w:r>
      <w:proofErr w:type="gramEnd"/>
      <w:r w:rsidRPr="00284BF5">
        <w:rPr>
          <w:i/>
          <w:iCs/>
          <w:sz w:val="22"/>
          <w:szCs w:val="22"/>
        </w:rPr>
        <w:t xml:space="preserve"> </w:t>
      </w:r>
      <w:r w:rsidRPr="00284BF5">
        <w:rPr>
          <w:i/>
          <w:iCs/>
          <w:sz w:val="22"/>
          <w:szCs w:val="22"/>
        </w:rPr>
        <w:lastRenderedPageBreak/>
        <w:t xml:space="preserve">neste documento, devendo ser avaliada, ainda, de acordo com a realidade local, a necessidade de disponibilização de profissional específico, que possa se responsabilizar por uma articulação mais próxima do serviço com o Sistema de Justiça, o Sistema de Segurança Pública e programas de proteção aos quais as crianças e adolescentes atendidos estejam vinculados. Em virtude das particularidades desta situação recomenda-se o atendimento de crianças e adolescentes ameaçados de morte em serviços regionalizados, organizados especificamente para esta finalidade e com maiores condições de garantir proteção nestes casos.  </w:t>
      </w:r>
    </w:p>
    <w:p w:rsidR="00586187" w:rsidRPr="00284BF5" w:rsidRDefault="00586187" w:rsidP="005723B4">
      <w:pPr>
        <w:autoSpaceDE w:val="0"/>
        <w:autoSpaceDN w:val="0"/>
        <w:adjustRightInd w:val="0"/>
        <w:ind w:left="1985"/>
        <w:jc w:val="both"/>
        <w:rPr>
          <w:i/>
          <w:iCs/>
          <w:sz w:val="22"/>
          <w:szCs w:val="22"/>
        </w:rPr>
      </w:pPr>
    </w:p>
    <w:p w:rsidR="00586187" w:rsidRPr="00284BF5" w:rsidRDefault="00586187" w:rsidP="005723B4">
      <w:pPr>
        <w:autoSpaceDE w:val="0"/>
        <w:autoSpaceDN w:val="0"/>
        <w:adjustRightInd w:val="0"/>
        <w:ind w:left="1985"/>
        <w:jc w:val="both"/>
        <w:rPr>
          <w:i/>
          <w:iCs/>
          <w:sz w:val="22"/>
          <w:szCs w:val="22"/>
        </w:rPr>
      </w:pPr>
      <w:r w:rsidRPr="00284BF5">
        <w:rPr>
          <w:i/>
          <w:iCs/>
          <w:sz w:val="22"/>
          <w:szCs w:val="22"/>
        </w:rPr>
        <w:t xml:space="preserve"> Em estados / regiões onde o número de casos de crianças e adolescentes ameaçados de morte que necessitem de acolhimento não </w:t>
      </w:r>
      <w:proofErr w:type="gramStart"/>
      <w:r w:rsidRPr="00284BF5">
        <w:rPr>
          <w:i/>
          <w:iCs/>
          <w:sz w:val="22"/>
          <w:szCs w:val="22"/>
        </w:rPr>
        <w:t>justificar</w:t>
      </w:r>
      <w:proofErr w:type="gramEnd"/>
      <w:r w:rsidRPr="00284BF5">
        <w:rPr>
          <w:i/>
          <w:iCs/>
          <w:sz w:val="22"/>
          <w:szCs w:val="22"/>
        </w:rPr>
        <w:t xml:space="preserve"> a implantação de serviços estaduais / regionais: podem ser firmados acordos formais entre municípios de diferentes regiões, a fim de viabilizar a transferência da crianças ou adolescente ameaçado para outro município, de modo a possibilitar seu acolhimento em serviços distantes de sua comunidade de origem e, assim, facilitar a sua proteção. Nestas situações o serviço deve também manter articulação com programas de proteção aos quais as crianças e adolescentes atendidos estejam vinculados, além do Sistema de Justiça e do Sistema de Segurança Pública, de modo a propiciar condições de segurança tanto para a criança ou adolescente ameaçado quanto para os demais ali acolhidos.  </w:t>
      </w:r>
    </w:p>
    <w:p w:rsidR="00586187" w:rsidRPr="00284BF5" w:rsidRDefault="00586187" w:rsidP="005723B4">
      <w:pPr>
        <w:autoSpaceDE w:val="0"/>
        <w:autoSpaceDN w:val="0"/>
        <w:adjustRightInd w:val="0"/>
        <w:ind w:left="1985"/>
        <w:jc w:val="both"/>
        <w:rPr>
          <w:sz w:val="22"/>
          <w:szCs w:val="22"/>
        </w:rPr>
      </w:pPr>
      <w:r w:rsidRPr="00284BF5">
        <w:rPr>
          <w:i/>
          <w:iCs/>
          <w:sz w:val="22"/>
          <w:szCs w:val="22"/>
        </w:rPr>
        <w:t xml:space="preserve">Em todos os casos, recomenda-se que os serviços de acolhimento que atendam crianças e adolescentes ameaçados de morte atuem em articulação com programas específicos de proteção, como o Programa de Proteção à Criança e ao Adolescente Ameaçado de Morte – </w:t>
      </w:r>
      <w:proofErr w:type="spellStart"/>
      <w:proofErr w:type="gramStart"/>
      <w:r w:rsidRPr="00284BF5">
        <w:rPr>
          <w:i/>
          <w:iCs/>
          <w:sz w:val="22"/>
          <w:szCs w:val="22"/>
        </w:rPr>
        <w:t>PPCAAM</w:t>
      </w:r>
      <w:proofErr w:type="spellEnd"/>
      <w:r w:rsidRPr="00284BF5">
        <w:rPr>
          <w:i/>
          <w:iCs/>
          <w:sz w:val="22"/>
          <w:szCs w:val="22"/>
        </w:rPr>
        <w:t>.</w:t>
      </w:r>
      <w:proofErr w:type="gramEnd"/>
      <w:r w:rsidRPr="00284BF5">
        <w:rPr>
          <w:sz w:val="22"/>
          <w:szCs w:val="22"/>
        </w:rPr>
        <w:t>[...]”</w:t>
      </w:r>
    </w:p>
    <w:p w:rsidR="00586187" w:rsidRPr="00284BF5" w:rsidRDefault="00586187" w:rsidP="00B5528F">
      <w:pPr>
        <w:autoSpaceDE w:val="0"/>
        <w:autoSpaceDN w:val="0"/>
        <w:adjustRightInd w:val="0"/>
        <w:spacing w:line="360" w:lineRule="auto"/>
        <w:ind w:firstLine="1418"/>
        <w:jc w:val="both"/>
      </w:pPr>
    </w:p>
    <w:p w:rsidR="00586187" w:rsidRPr="00284BF5" w:rsidRDefault="00586187" w:rsidP="00B5528F">
      <w:pPr>
        <w:autoSpaceDE w:val="0"/>
        <w:autoSpaceDN w:val="0"/>
        <w:adjustRightInd w:val="0"/>
        <w:spacing w:line="360" w:lineRule="auto"/>
        <w:ind w:firstLine="1418"/>
        <w:jc w:val="both"/>
      </w:pPr>
      <w:r w:rsidRPr="00284BF5">
        <w:t xml:space="preserve">Diante do exposto, verifica-se que a conduta do </w:t>
      </w:r>
      <w:proofErr w:type="spellStart"/>
      <w:r w:rsidRPr="00284BF5">
        <w:t>PPCAAM</w:t>
      </w:r>
      <w:proofErr w:type="spellEnd"/>
      <w:r w:rsidRPr="00284BF5">
        <w:t>/MG de não providenciar a transferência para outra Entidade de Acolhimento, em local seguro, ainda que em outro Município, coloca em risco a segurança e a vida da criança/adolescente ameaçado, bem como, no caso em questão, a segurança de outras crianças que residam no serviço de acolhimento.</w:t>
      </w:r>
    </w:p>
    <w:p w:rsidR="00586187" w:rsidRDefault="00586187" w:rsidP="00DC6B6D">
      <w:pPr>
        <w:pStyle w:val="Ttulo3"/>
        <w:spacing w:after="0" w:line="360" w:lineRule="auto"/>
        <w:ind w:left="0" w:firstLine="1418"/>
        <w:rPr>
          <w:rFonts w:ascii="Times New Roman" w:hAnsi="Times New Roman" w:cs="Times New Roman"/>
          <w:b w:val="0"/>
          <w:bCs w:val="0"/>
          <w:sz w:val="24"/>
          <w:szCs w:val="24"/>
        </w:rPr>
      </w:pPr>
      <w:r w:rsidRPr="00DC6B6D">
        <w:rPr>
          <w:rFonts w:ascii="Times New Roman" w:hAnsi="Times New Roman" w:cs="Times New Roman"/>
          <w:b w:val="0"/>
          <w:bCs w:val="0"/>
          <w:sz w:val="24"/>
          <w:szCs w:val="24"/>
        </w:rPr>
        <w:t>É</w:t>
      </w:r>
      <w:r>
        <w:rPr>
          <w:rFonts w:ascii="Times New Roman" w:hAnsi="Times New Roman" w:cs="Times New Roman"/>
          <w:b w:val="0"/>
          <w:bCs w:val="0"/>
          <w:sz w:val="24"/>
          <w:szCs w:val="24"/>
        </w:rPr>
        <w:t xml:space="preserve"> </w:t>
      </w:r>
      <w:r w:rsidRPr="00DC6B6D">
        <w:rPr>
          <w:rFonts w:ascii="Times New Roman" w:hAnsi="Times New Roman" w:cs="Times New Roman"/>
          <w:b w:val="0"/>
          <w:bCs w:val="0"/>
          <w:sz w:val="24"/>
          <w:szCs w:val="24"/>
        </w:rPr>
        <w:t xml:space="preserve">importante salientar que essa dificuldade de realizar transferências/movimentações de adolescentes para outros locais de proteção reforça a necessidade do Estado </w:t>
      </w:r>
      <w:r>
        <w:rPr>
          <w:rFonts w:ascii="Times New Roman" w:hAnsi="Times New Roman" w:cs="Times New Roman"/>
          <w:b w:val="0"/>
          <w:bCs w:val="0"/>
          <w:sz w:val="24"/>
          <w:szCs w:val="24"/>
        </w:rPr>
        <w:t xml:space="preserve">de Minas Gerais </w:t>
      </w:r>
      <w:r w:rsidRPr="00DC6B6D">
        <w:rPr>
          <w:rFonts w:ascii="Times New Roman" w:hAnsi="Times New Roman" w:cs="Times New Roman"/>
          <w:b w:val="0"/>
          <w:bCs w:val="0"/>
          <w:sz w:val="24"/>
          <w:szCs w:val="24"/>
        </w:rPr>
        <w:t xml:space="preserve">de articular e estruturar uma rede de entidades de acolhimento institucional de crianças e adolescentes em </w:t>
      </w:r>
      <w:r>
        <w:rPr>
          <w:rFonts w:ascii="Times New Roman" w:hAnsi="Times New Roman" w:cs="Times New Roman"/>
          <w:b w:val="0"/>
          <w:bCs w:val="0"/>
          <w:sz w:val="24"/>
          <w:szCs w:val="24"/>
        </w:rPr>
        <w:t>toda a unidade da federação ou, alternativamente, criar abrigos regionais ou estaduais destinados especificamente a essa finalidade, como prevê a Resolução Conjunta CONANDA/</w:t>
      </w:r>
      <w:proofErr w:type="spellStart"/>
      <w:r>
        <w:rPr>
          <w:rFonts w:ascii="Times New Roman" w:hAnsi="Times New Roman" w:cs="Times New Roman"/>
          <w:b w:val="0"/>
          <w:bCs w:val="0"/>
          <w:sz w:val="24"/>
          <w:szCs w:val="24"/>
        </w:rPr>
        <w:t>CNAS</w:t>
      </w:r>
      <w:proofErr w:type="spellEnd"/>
      <w:r>
        <w:rPr>
          <w:rFonts w:ascii="Times New Roman" w:hAnsi="Times New Roman" w:cs="Times New Roman"/>
          <w:b w:val="0"/>
          <w:bCs w:val="0"/>
          <w:sz w:val="24"/>
          <w:szCs w:val="24"/>
        </w:rPr>
        <w:t xml:space="preserve"> nº 01/2009</w:t>
      </w:r>
      <w:r w:rsidRPr="00DC6B6D">
        <w:rPr>
          <w:rFonts w:ascii="Times New Roman" w:hAnsi="Times New Roman" w:cs="Times New Roman"/>
          <w:b w:val="0"/>
          <w:bCs w:val="0"/>
          <w:sz w:val="24"/>
          <w:szCs w:val="24"/>
        </w:rPr>
        <w:t>, para o recebimento, acompanhamento, assistência e proteção aos beneficiários do Programa de Proteção, conforme previsão do art. 3º, inciso II da Lei Estadual nº 15.473/2005.</w:t>
      </w:r>
    </w:p>
    <w:p w:rsidR="00586187" w:rsidRPr="005019C2" w:rsidRDefault="00586187" w:rsidP="005019C2"/>
    <w:p w:rsidR="00586187" w:rsidRPr="000C42FE" w:rsidRDefault="00586187" w:rsidP="00252EF1">
      <w:pPr>
        <w:spacing w:line="360" w:lineRule="auto"/>
        <w:jc w:val="both"/>
        <w:rPr>
          <w:b/>
          <w:bCs/>
        </w:rPr>
      </w:pPr>
      <w:r>
        <w:lastRenderedPageBreak/>
        <w:tab/>
      </w:r>
      <w:r w:rsidRPr="000C42FE">
        <w:rPr>
          <w:b/>
          <w:bCs/>
        </w:rPr>
        <w:t xml:space="preserve"> </w:t>
      </w:r>
      <w:r w:rsidRPr="000C42FE">
        <w:rPr>
          <w:b/>
          <w:bCs/>
        </w:rPr>
        <w:tab/>
        <w:t xml:space="preserve">O próprio Estado reconheceu essa necessidade, fato este ocorrido na reunião realizada, em 13/10/2016, com a 23ª Promotoria de Justiça de Defesa dos Direitos das Crianças e dos Adolescentes da Comarca de </w:t>
      </w:r>
      <w:r>
        <w:rPr>
          <w:b/>
          <w:bCs/>
        </w:rPr>
        <w:t>Bel</w:t>
      </w:r>
      <w:r w:rsidRPr="000C42FE">
        <w:rPr>
          <w:b/>
          <w:bCs/>
        </w:rPr>
        <w:t xml:space="preserve">o Horizonte – Área Infracional, referente ao </w:t>
      </w:r>
      <w:r w:rsidRPr="000C42FE">
        <w:rPr>
          <w:b/>
          <w:bCs/>
          <w:i/>
          <w:iCs/>
          <w:u w:val="single"/>
        </w:rPr>
        <w:t>Inquérito Civil nº 0024.15.014190-1</w:t>
      </w:r>
      <w:r w:rsidRPr="000C42FE">
        <w:rPr>
          <w:b/>
          <w:bCs/>
        </w:rPr>
        <w:t xml:space="preserve"> (para inclusão e acompanhamento de crianças e adolescentes no </w:t>
      </w:r>
      <w:proofErr w:type="spellStart"/>
      <w:r w:rsidRPr="000C42FE">
        <w:rPr>
          <w:b/>
          <w:bCs/>
        </w:rPr>
        <w:t>PPCAAM</w:t>
      </w:r>
      <w:proofErr w:type="spellEnd"/>
      <w:r w:rsidRPr="000C42FE">
        <w:rPr>
          <w:b/>
          <w:bCs/>
        </w:rPr>
        <w:t xml:space="preserve">, na modalidade acolhimento institucional), os representantes da </w:t>
      </w:r>
      <w:proofErr w:type="spellStart"/>
      <w:r w:rsidRPr="000C42FE">
        <w:rPr>
          <w:b/>
          <w:bCs/>
        </w:rPr>
        <w:t>SEDPAC</w:t>
      </w:r>
      <w:proofErr w:type="spellEnd"/>
      <w:r w:rsidRPr="000C42FE">
        <w:rPr>
          <w:b/>
          <w:bCs/>
        </w:rPr>
        <w:t xml:space="preserve"> e do </w:t>
      </w:r>
      <w:proofErr w:type="spellStart"/>
      <w:r w:rsidRPr="000C42FE">
        <w:rPr>
          <w:b/>
          <w:bCs/>
        </w:rPr>
        <w:t>PPCAAM</w:t>
      </w:r>
      <w:proofErr w:type="spellEnd"/>
      <w:r w:rsidRPr="000C42FE">
        <w:rPr>
          <w:b/>
          <w:bCs/>
        </w:rPr>
        <w:t>/MG apresentaram o “</w:t>
      </w:r>
      <w:r w:rsidRPr="000C42FE">
        <w:rPr>
          <w:b/>
          <w:bCs/>
          <w:i/>
          <w:iCs/>
        </w:rPr>
        <w:t>Plano de Ação – Acolhimento Institucional para Crianças e Adolescentes Ameaçados de Morte”</w:t>
      </w:r>
      <w:r w:rsidRPr="000C42FE">
        <w:rPr>
          <w:b/>
          <w:bCs/>
        </w:rPr>
        <w:t xml:space="preserve">, como iniciativa para tentar solucionar o problema. Contudo, como o aludido plano </w:t>
      </w:r>
      <w:r w:rsidR="00A67C08" w:rsidRPr="000C42FE">
        <w:rPr>
          <w:b/>
          <w:bCs/>
        </w:rPr>
        <w:t>prevê</w:t>
      </w:r>
      <w:r w:rsidRPr="000C42FE">
        <w:rPr>
          <w:b/>
          <w:bCs/>
        </w:rPr>
        <w:t xml:space="preserve"> ações a serem implementadas </w:t>
      </w:r>
      <w:proofErr w:type="gramStart"/>
      <w:r w:rsidRPr="000C42FE">
        <w:rPr>
          <w:b/>
          <w:bCs/>
        </w:rPr>
        <w:t>a longo prazo</w:t>
      </w:r>
      <w:proofErr w:type="gramEnd"/>
      <w:r w:rsidRPr="000C42FE">
        <w:rPr>
          <w:b/>
          <w:bCs/>
        </w:rPr>
        <w:t>, não atenderia de forma imediata à demanda urgente do caso em questão.</w:t>
      </w:r>
    </w:p>
    <w:p w:rsidR="00586187" w:rsidRDefault="00586187" w:rsidP="00576605">
      <w:pPr>
        <w:autoSpaceDE w:val="0"/>
        <w:autoSpaceDN w:val="0"/>
        <w:adjustRightInd w:val="0"/>
        <w:spacing w:line="360" w:lineRule="auto"/>
        <w:ind w:firstLine="1418"/>
        <w:jc w:val="both"/>
      </w:pPr>
      <w:r>
        <w:t xml:space="preserve">Dessa forma, </w:t>
      </w:r>
      <w:r w:rsidRPr="000C74D0">
        <w:t xml:space="preserve">é </w:t>
      </w:r>
      <w:proofErr w:type="gramStart"/>
      <w:r w:rsidRPr="000C74D0">
        <w:t>mister</w:t>
      </w:r>
      <w:proofErr w:type="gramEnd"/>
      <w:r w:rsidRPr="000C74D0">
        <w:t xml:space="preserve"> a responsabilização do Estado de Minas Gerais para o cumprimento efetivo da política de proteção a criança e adolescente ameaçados</w:t>
      </w:r>
      <w:r>
        <w:t xml:space="preserve">, sendo imprescindível a intervenção judicial </w:t>
      </w:r>
      <w:r w:rsidRPr="00284BF5">
        <w:t>para o atendimento imediato do pleito.</w:t>
      </w:r>
      <w:r>
        <w:t xml:space="preserve"> </w:t>
      </w:r>
    </w:p>
    <w:p w:rsidR="00586187" w:rsidRDefault="00586187" w:rsidP="00576605">
      <w:pPr>
        <w:autoSpaceDE w:val="0"/>
        <w:autoSpaceDN w:val="0"/>
        <w:adjustRightInd w:val="0"/>
        <w:spacing w:line="360" w:lineRule="auto"/>
        <w:ind w:firstLine="1418"/>
        <w:jc w:val="both"/>
      </w:pPr>
      <w:r>
        <w:t>Lado outro, as inúmeras medidas adotadas até então no âmbito municipal revelaram-se insuficientes ou inócuas na promoção da proteção integral de tal adolescente, não obstante todo esforço empreendido pelo Ministério Público e por essa egrégia Vara da Infância e da Juventude.</w:t>
      </w:r>
    </w:p>
    <w:p w:rsidR="00586187" w:rsidRDefault="00586187" w:rsidP="00635227">
      <w:pPr>
        <w:spacing w:line="276" w:lineRule="auto"/>
        <w:ind w:left="1418"/>
        <w:jc w:val="both"/>
        <w:rPr>
          <w:rFonts w:eastAsia="Arial Unicode MS"/>
          <w:b/>
          <w:bCs/>
        </w:rPr>
      </w:pPr>
    </w:p>
    <w:p w:rsidR="00586187" w:rsidRPr="00284BF5" w:rsidRDefault="00586187" w:rsidP="00635227">
      <w:pPr>
        <w:spacing w:line="276" w:lineRule="auto"/>
        <w:ind w:left="1418"/>
        <w:jc w:val="both"/>
        <w:rPr>
          <w:rFonts w:eastAsia="Arial Unicode MS"/>
          <w:b/>
          <w:bCs/>
        </w:rPr>
      </w:pPr>
      <w:r w:rsidRPr="00635227">
        <w:rPr>
          <w:rFonts w:eastAsia="Arial Unicode MS"/>
          <w:b/>
          <w:bCs/>
        </w:rPr>
        <w:t xml:space="preserve">2.4 - DA NECESSIDADE DA CONCESSÃO DA </w:t>
      </w:r>
      <w:r w:rsidRPr="00284BF5">
        <w:rPr>
          <w:rFonts w:eastAsia="Arial Unicode MS"/>
          <w:b/>
          <w:bCs/>
        </w:rPr>
        <w:t>TUTELA DE URGÊNCIA</w:t>
      </w:r>
    </w:p>
    <w:p w:rsidR="00586187" w:rsidRPr="00635227" w:rsidRDefault="00586187" w:rsidP="00635227">
      <w:pPr>
        <w:ind w:left="1418"/>
        <w:jc w:val="both"/>
        <w:rPr>
          <w:rFonts w:eastAsia="Arial Unicode MS"/>
        </w:rPr>
      </w:pPr>
    </w:p>
    <w:p w:rsidR="00586187" w:rsidRPr="00635227" w:rsidRDefault="00586187" w:rsidP="00635227">
      <w:pPr>
        <w:spacing w:line="360" w:lineRule="auto"/>
        <w:ind w:firstLine="1418"/>
        <w:jc w:val="both"/>
        <w:rPr>
          <w:rFonts w:eastAsia="Arial Unicode MS"/>
        </w:rPr>
      </w:pPr>
      <w:r w:rsidRPr="00635227">
        <w:rPr>
          <w:rFonts w:eastAsia="Arial Unicode MS"/>
        </w:rPr>
        <w:t xml:space="preserve">A tutela </w:t>
      </w:r>
      <w:r>
        <w:rPr>
          <w:rFonts w:eastAsia="Arial Unicode MS"/>
        </w:rPr>
        <w:t>antecipada</w:t>
      </w:r>
      <w:r w:rsidRPr="00635227">
        <w:rPr>
          <w:rFonts w:eastAsia="Arial Unicode MS"/>
        </w:rPr>
        <w:t xml:space="preserve"> pleiteada no caso em tela tem amparo legal, consoante prescreve o art. </w:t>
      </w:r>
      <w:r>
        <w:rPr>
          <w:rFonts w:eastAsia="Arial Unicode MS"/>
        </w:rPr>
        <w:t>300</w:t>
      </w:r>
      <w:r w:rsidRPr="00635227">
        <w:rPr>
          <w:rFonts w:eastAsia="Arial Unicode MS"/>
        </w:rPr>
        <w:t xml:space="preserve">, </w:t>
      </w:r>
      <w:r>
        <w:rPr>
          <w:rFonts w:eastAsia="Arial Unicode MS"/>
          <w:i/>
          <w:iCs/>
        </w:rPr>
        <w:t>caput</w:t>
      </w:r>
      <w:r w:rsidRPr="00635227">
        <w:rPr>
          <w:rFonts w:eastAsia="Arial Unicode MS"/>
        </w:rPr>
        <w:t xml:space="preserve"> do </w:t>
      </w:r>
      <w:r>
        <w:rPr>
          <w:rFonts w:eastAsia="Arial Unicode MS"/>
        </w:rPr>
        <w:t xml:space="preserve">novo </w:t>
      </w:r>
      <w:r w:rsidRPr="00635227">
        <w:rPr>
          <w:rFonts w:eastAsia="Arial Unicode MS"/>
        </w:rPr>
        <w:t>Código de Processo Civil:</w:t>
      </w:r>
    </w:p>
    <w:p w:rsidR="00586187" w:rsidRDefault="00586187" w:rsidP="003F44D7">
      <w:pPr>
        <w:ind w:left="2340"/>
        <w:jc w:val="both"/>
        <w:rPr>
          <w:rFonts w:ascii="Arial" w:hAnsi="Arial" w:cs="Arial"/>
          <w:sz w:val="20"/>
          <w:szCs w:val="20"/>
        </w:rPr>
      </w:pPr>
    </w:p>
    <w:p w:rsidR="00586187" w:rsidRPr="00635227" w:rsidRDefault="00586187" w:rsidP="00635227">
      <w:pPr>
        <w:spacing w:line="276" w:lineRule="auto"/>
        <w:ind w:left="2268"/>
        <w:jc w:val="both"/>
        <w:rPr>
          <w:rFonts w:eastAsia="Arial Unicode MS"/>
          <w:sz w:val="20"/>
          <w:szCs w:val="20"/>
        </w:rPr>
      </w:pPr>
      <w:r w:rsidRPr="00635227">
        <w:rPr>
          <w:sz w:val="20"/>
          <w:szCs w:val="20"/>
        </w:rPr>
        <w:t>Art. 300.  A tutela de urgência será concedida quando houver elementos que evidenciem a probabilidade do direito e o perigo de dano ou o risco ao resultado útil do processo.</w:t>
      </w:r>
    </w:p>
    <w:p w:rsidR="00586187" w:rsidRPr="00635227" w:rsidRDefault="00586187" w:rsidP="00635227">
      <w:pPr>
        <w:spacing w:line="276" w:lineRule="auto"/>
        <w:ind w:left="2268"/>
        <w:jc w:val="both"/>
        <w:rPr>
          <w:rFonts w:eastAsia="Arial Unicode MS"/>
          <w:sz w:val="20"/>
          <w:szCs w:val="20"/>
        </w:rPr>
      </w:pPr>
      <w:r w:rsidRPr="00635227">
        <w:rPr>
          <w:rFonts w:eastAsia="Arial Unicode MS"/>
          <w:sz w:val="20"/>
          <w:szCs w:val="20"/>
        </w:rPr>
        <w:t>(...)</w:t>
      </w:r>
    </w:p>
    <w:p w:rsidR="00586187" w:rsidRDefault="00586187" w:rsidP="00E42496">
      <w:pPr>
        <w:ind w:firstLine="1701"/>
        <w:jc w:val="both"/>
        <w:rPr>
          <w:rFonts w:ascii="Consolas" w:eastAsia="Arial Unicode MS" w:hAnsi="Consolas"/>
          <w:color w:val="800000"/>
        </w:rPr>
      </w:pPr>
    </w:p>
    <w:p w:rsidR="00586187" w:rsidRPr="0033156D" w:rsidRDefault="00586187" w:rsidP="0033156D">
      <w:pPr>
        <w:spacing w:line="360" w:lineRule="auto"/>
        <w:ind w:firstLine="1418"/>
        <w:jc w:val="both"/>
      </w:pPr>
      <w:r w:rsidRPr="0033156D">
        <w:t xml:space="preserve">O </w:t>
      </w:r>
      <w:proofErr w:type="spellStart"/>
      <w:r w:rsidRPr="0033156D">
        <w:rPr>
          <w:b/>
          <w:bCs/>
          <w:i/>
          <w:iCs/>
        </w:rPr>
        <w:t>fumus</w:t>
      </w:r>
      <w:proofErr w:type="spellEnd"/>
      <w:r w:rsidRPr="0033156D">
        <w:rPr>
          <w:b/>
          <w:bCs/>
          <w:i/>
          <w:iCs/>
        </w:rPr>
        <w:t xml:space="preserve"> </w:t>
      </w:r>
      <w:proofErr w:type="spellStart"/>
      <w:r w:rsidRPr="0033156D">
        <w:rPr>
          <w:b/>
          <w:bCs/>
          <w:i/>
          <w:iCs/>
        </w:rPr>
        <w:t>boni</w:t>
      </w:r>
      <w:proofErr w:type="spellEnd"/>
      <w:r w:rsidRPr="0033156D">
        <w:rPr>
          <w:b/>
          <w:bCs/>
          <w:i/>
          <w:iCs/>
        </w:rPr>
        <w:t xml:space="preserve"> </w:t>
      </w:r>
      <w:proofErr w:type="spellStart"/>
      <w:r w:rsidRPr="0033156D">
        <w:rPr>
          <w:b/>
          <w:bCs/>
          <w:i/>
          <w:iCs/>
        </w:rPr>
        <w:t>iuris</w:t>
      </w:r>
      <w:proofErr w:type="spellEnd"/>
      <w:r w:rsidRPr="0033156D">
        <w:rPr>
          <w:i/>
          <w:iCs/>
        </w:rPr>
        <w:t xml:space="preserve"> </w:t>
      </w:r>
      <w:r w:rsidRPr="0033156D">
        <w:t>está bem caracterizado, uma vez que o Ministério Público, como autor da presente ação, pretende ver tutelado interesse individual indisponível do adolescente ameaçado</w:t>
      </w:r>
      <w:r>
        <w:t xml:space="preserve"> de morte</w:t>
      </w:r>
      <w:r w:rsidRPr="0033156D">
        <w:t>, no que se refere ao direito à proteção de sua integridade física e psicológica, assegurando-lhe o direito à vida e ao respeito, colocando-o a salvo de toda forma de negligência, violência e opressão, nos termos dispositivos legais já citados.</w:t>
      </w:r>
    </w:p>
    <w:p w:rsidR="00586187" w:rsidRPr="0033156D" w:rsidRDefault="00586187" w:rsidP="0033156D">
      <w:pPr>
        <w:spacing w:line="360" w:lineRule="auto"/>
        <w:ind w:firstLine="1418"/>
        <w:jc w:val="both"/>
        <w:rPr>
          <w:i/>
          <w:iCs/>
        </w:rPr>
      </w:pPr>
      <w:r w:rsidRPr="0033156D">
        <w:lastRenderedPageBreak/>
        <w:t xml:space="preserve">O </w:t>
      </w:r>
      <w:proofErr w:type="spellStart"/>
      <w:r w:rsidRPr="0033156D">
        <w:rPr>
          <w:b/>
          <w:bCs/>
          <w:i/>
          <w:iCs/>
        </w:rPr>
        <w:t>periculum</w:t>
      </w:r>
      <w:proofErr w:type="spellEnd"/>
      <w:r w:rsidRPr="0033156D">
        <w:rPr>
          <w:b/>
          <w:bCs/>
          <w:i/>
          <w:iCs/>
        </w:rPr>
        <w:t xml:space="preserve"> in mora</w:t>
      </w:r>
      <w:r w:rsidRPr="0033156D">
        <w:t xml:space="preserve"> está demonstrado a partir do momento que a cada dia que passa sem a transferência do adolescente para Entidade de Acolhimento Institucional, localizada em outro município, em local seguro, </w:t>
      </w:r>
      <w:r>
        <w:t>há incremento n</w:t>
      </w:r>
      <w:r w:rsidRPr="0033156D">
        <w:t xml:space="preserve">o seu risco </w:t>
      </w:r>
      <w:r>
        <w:t>de</w:t>
      </w:r>
      <w:r w:rsidRPr="0033156D">
        <w:t xml:space="preserve"> morte, que se vier a acontecer será irreparável, bem como ser</w:t>
      </w:r>
      <w:r>
        <w:t>ão</w:t>
      </w:r>
      <w:r w:rsidRPr="0033156D">
        <w:t xml:space="preserve"> de difícil reparação os danos psicológicos advindos das constantes ameaças ocorridas.</w:t>
      </w:r>
    </w:p>
    <w:p w:rsidR="00586187" w:rsidRPr="0033156D" w:rsidRDefault="00586187" w:rsidP="0033156D">
      <w:pPr>
        <w:spacing w:line="360" w:lineRule="auto"/>
        <w:ind w:firstLine="1418"/>
        <w:jc w:val="both"/>
      </w:pPr>
      <w:r w:rsidRPr="0033156D">
        <w:t xml:space="preserve">Portanto, estando presentes os requisitos autorizadores da antecipação da tutela, requer o Ministério Público a Vossa Excelência a </w:t>
      </w:r>
      <w:r w:rsidRPr="0033156D">
        <w:rPr>
          <w:b/>
          <w:bCs/>
        </w:rPr>
        <w:t xml:space="preserve">CONCESSÃO DE TUTELA </w:t>
      </w:r>
      <w:r>
        <w:rPr>
          <w:b/>
          <w:bCs/>
        </w:rPr>
        <w:t>DE URGÊNCIA</w:t>
      </w:r>
      <w:r w:rsidRPr="0033156D">
        <w:t xml:space="preserve">, </w:t>
      </w:r>
      <w:r w:rsidRPr="0033156D">
        <w:rPr>
          <w:i/>
          <w:iCs/>
        </w:rPr>
        <w:t xml:space="preserve">inaudita altera </w:t>
      </w:r>
      <w:proofErr w:type="spellStart"/>
      <w:r w:rsidRPr="0033156D">
        <w:rPr>
          <w:i/>
          <w:iCs/>
        </w:rPr>
        <w:t>pars</w:t>
      </w:r>
      <w:proofErr w:type="spellEnd"/>
      <w:r w:rsidRPr="0033156D">
        <w:t xml:space="preserve"> e independentemen</w:t>
      </w:r>
      <w:r>
        <w:t xml:space="preserve">te de justificação prévia, para que determine ao </w:t>
      </w:r>
      <w:r w:rsidRPr="0035030C">
        <w:rPr>
          <w:b/>
          <w:bCs/>
        </w:rPr>
        <w:t>Estado de Minas Gerais</w:t>
      </w:r>
      <w:r>
        <w:t xml:space="preserve"> que providencie, por meio da </w:t>
      </w:r>
      <w:proofErr w:type="spellStart"/>
      <w:r w:rsidRPr="0035030C">
        <w:rPr>
          <w:b/>
          <w:bCs/>
        </w:rPr>
        <w:t>SEDPAC</w:t>
      </w:r>
      <w:proofErr w:type="spellEnd"/>
      <w:r w:rsidRPr="0035030C">
        <w:rPr>
          <w:b/>
          <w:bCs/>
        </w:rPr>
        <w:t xml:space="preserve"> </w:t>
      </w:r>
      <w:r>
        <w:t xml:space="preserve">e da Entidade Executora do </w:t>
      </w:r>
      <w:proofErr w:type="spellStart"/>
      <w:r>
        <w:t>PPCAAM-MG</w:t>
      </w:r>
      <w:proofErr w:type="spellEnd"/>
      <w:r>
        <w:t xml:space="preserve">, Instituto </w:t>
      </w:r>
      <w:proofErr w:type="spellStart"/>
      <w:r w:rsidRPr="0035030C">
        <w:rPr>
          <w:b/>
          <w:bCs/>
        </w:rPr>
        <w:t>IJUCI</w:t>
      </w:r>
      <w:proofErr w:type="spellEnd"/>
      <w:r>
        <w:t>, as seguintes medidas:</w:t>
      </w:r>
    </w:p>
    <w:p w:rsidR="00586187" w:rsidRPr="0033156D" w:rsidRDefault="00586187" w:rsidP="00E42496">
      <w:pPr>
        <w:ind w:firstLine="1418"/>
        <w:jc w:val="both"/>
      </w:pPr>
    </w:p>
    <w:p w:rsidR="00586187" w:rsidRPr="0035030C" w:rsidRDefault="00586187" w:rsidP="00E42496">
      <w:pPr>
        <w:pStyle w:val="PargrafodaLista"/>
        <w:numPr>
          <w:ilvl w:val="0"/>
          <w:numId w:val="4"/>
        </w:numPr>
        <w:spacing w:line="360" w:lineRule="auto"/>
        <w:ind w:left="1843"/>
        <w:jc w:val="both"/>
        <w:rPr>
          <w:b/>
          <w:bCs/>
        </w:rPr>
      </w:pPr>
      <w:proofErr w:type="gramStart"/>
      <w:r w:rsidRPr="0035030C">
        <w:rPr>
          <w:rFonts w:eastAsia="Arial Unicode MS"/>
          <w:b/>
          <w:bCs/>
        </w:rPr>
        <w:t>a</w:t>
      </w:r>
      <w:proofErr w:type="gramEnd"/>
      <w:r w:rsidRPr="0035030C">
        <w:rPr>
          <w:rFonts w:eastAsia="Arial Unicode MS"/>
          <w:b/>
          <w:bCs/>
        </w:rPr>
        <w:t xml:space="preserve"> imediata transferência do adolescente </w:t>
      </w:r>
      <w:proofErr w:type="spellStart"/>
      <w:r w:rsidR="000B4EA6">
        <w:rPr>
          <w:rFonts w:eastAsia="Arial Unicode MS"/>
          <w:b/>
          <w:bCs/>
        </w:rPr>
        <w:t>XXXXX</w:t>
      </w:r>
      <w:proofErr w:type="spellEnd"/>
      <w:r>
        <w:rPr>
          <w:rFonts w:eastAsia="Arial Unicode MS"/>
          <w:b/>
          <w:bCs/>
        </w:rPr>
        <w:t xml:space="preserve"> </w:t>
      </w:r>
      <w:r w:rsidRPr="0035030C">
        <w:rPr>
          <w:rFonts w:eastAsia="Arial Unicode MS"/>
          <w:b/>
          <w:bCs/>
        </w:rPr>
        <w:t>para Entidade de Acolhimento Institucional, localizada em outro Município, em ambiente compatível com a proteção, em caráter de urgência</w:t>
      </w:r>
      <w:r>
        <w:rPr>
          <w:rFonts w:eastAsia="Arial Unicode MS"/>
          <w:b/>
          <w:bCs/>
        </w:rPr>
        <w:t>, às expensas do Estado de Minas Gerais</w:t>
      </w:r>
      <w:r w:rsidRPr="0035030C">
        <w:rPr>
          <w:rFonts w:eastAsia="Arial Unicode MS"/>
          <w:b/>
          <w:bCs/>
        </w:rPr>
        <w:t>;</w:t>
      </w:r>
    </w:p>
    <w:p w:rsidR="00586187" w:rsidRDefault="00586187" w:rsidP="00E42496">
      <w:pPr>
        <w:pStyle w:val="PargrafodaLista"/>
        <w:numPr>
          <w:ilvl w:val="0"/>
          <w:numId w:val="4"/>
        </w:numPr>
        <w:spacing w:line="360" w:lineRule="auto"/>
        <w:ind w:left="1843"/>
        <w:jc w:val="both"/>
        <w:rPr>
          <w:b/>
          <w:bCs/>
        </w:rPr>
      </w:pPr>
      <w:proofErr w:type="gramStart"/>
      <w:r w:rsidRPr="0035030C">
        <w:rPr>
          <w:b/>
          <w:bCs/>
        </w:rPr>
        <w:t>a</w:t>
      </w:r>
      <w:proofErr w:type="gramEnd"/>
      <w:r w:rsidRPr="0035030C">
        <w:rPr>
          <w:b/>
          <w:bCs/>
        </w:rPr>
        <w:t xml:space="preserve"> inclusão de demais membros da família do adolescente no programa, caso necessário;</w:t>
      </w:r>
    </w:p>
    <w:p w:rsidR="00586187" w:rsidRDefault="00586187" w:rsidP="00E42496">
      <w:pPr>
        <w:pStyle w:val="PargrafodaLista"/>
        <w:numPr>
          <w:ilvl w:val="0"/>
          <w:numId w:val="4"/>
        </w:numPr>
        <w:spacing w:line="360" w:lineRule="auto"/>
        <w:ind w:left="1843"/>
        <w:jc w:val="both"/>
        <w:rPr>
          <w:b/>
          <w:bCs/>
        </w:rPr>
      </w:pPr>
      <w:proofErr w:type="gramStart"/>
      <w:r w:rsidRPr="0035030C">
        <w:rPr>
          <w:b/>
          <w:bCs/>
        </w:rPr>
        <w:t>a</w:t>
      </w:r>
      <w:proofErr w:type="gramEnd"/>
      <w:r w:rsidRPr="0035030C">
        <w:rPr>
          <w:b/>
          <w:bCs/>
        </w:rPr>
        <w:t xml:space="preserve"> inserção do adolescente e de seus familiares (caso necessário) em programas sociais visando à proteção integral;</w:t>
      </w:r>
    </w:p>
    <w:p w:rsidR="00586187" w:rsidRDefault="00586187" w:rsidP="00E42496">
      <w:pPr>
        <w:pStyle w:val="PargrafodaLista"/>
        <w:numPr>
          <w:ilvl w:val="0"/>
          <w:numId w:val="4"/>
        </w:numPr>
        <w:spacing w:line="360" w:lineRule="auto"/>
        <w:ind w:left="1843"/>
        <w:jc w:val="both"/>
        <w:rPr>
          <w:b/>
          <w:bCs/>
        </w:rPr>
      </w:pPr>
      <w:proofErr w:type="gramStart"/>
      <w:r w:rsidRPr="0035030C">
        <w:rPr>
          <w:b/>
          <w:bCs/>
        </w:rPr>
        <w:t>apoio</w:t>
      </w:r>
      <w:proofErr w:type="gramEnd"/>
      <w:r w:rsidRPr="0035030C">
        <w:rPr>
          <w:b/>
          <w:bCs/>
        </w:rPr>
        <w:t xml:space="preserve"> e assistência social, jurídica, psicológica, pedagógica e financeira ao adolescente e aos seus familiares;</w:t>
      </w:r>
    </w:p>
    <w:p w:rsidR="00586187" w:rsidRDefault="00586187" w:rsidP="00E42496">
      <w:pPr>
        <w:pStyle w:val="PargrafodaLista"/>
        <w:numPr>
          <w:ilvl w:val="0"/>
          <w:numId w:val="4"/>
        </w:numPr>
        <w:spacing w:line="360" w:lineRule="auto"/>
        <w:ind w:left="1843"/>
        <w:jc w:val="both"/>
        <w:rPr>
          <w:b/>
          <w:bCs/>
        </w:rPr>
      </w:pPr>
      <w:proofErr w:type="gramStart"/>
      <w:r w:rsidRPr="0035030C">
        <w:rPr>
          <w:b/>
          <w:bCs/>
        </w:rPr>
        <w:t>apoio</w:t>
      </w:r>
      <w:proofErr w:type="gramEnd"/>
      <w:r w:rsidRPr="0035030C">
        <w:rPr>
          <w:b/>
          <w:bCs/>
        </w:rPr>
        <w:t xml:space="preserve"> ao protegido, quando necessário, para o cumprimento de obrigações civis e administrativas que exijam seu comparecimento;</w:t>
      </w:r>
    </w:p>
    <w:p w:rsidR="00586187" w:rsidRPr="0035030C" w:rsidRDefault="00586187" w:rsidP="00E42496">
      <w:pPr>
        <w:pStyle w:val="PargrafodaLista"/>
        <w:numPr>
          <w:ilvl w:val="0"/>
          <w:numId w:val="4"/>
        </w:numPr>
        <w:spacing w:line="360" w:lineRule="auto"/>
        <w:ind w:left="1843"/>
        <w:jc w:val="both"/>
        <w:rPr>
          <w:rFonts w:eastAsia="Arial Unicode MS"/>
          <w:b/>
          <w:bCs/>
        </w:rPr>
      </w:pPr>
      <w:proofErr w:type="gramStart"/>
      <w:r w:rsidRPr="0035030C">
        <w:rPr>
          <w:b/>
          <w:bCs/>
        </w:rPr>
        <w:t>a</w:t>
      </w:r>
      <w:proofErr w:type="gramEnd"/>
      <w:r w:rsidRPr="0035030C">
        <w:rPr>
          <w:b/>
          <w:bCs/>
        </w:rPr>
        <w:t xml:space="preserve"> garantia de permanência do adolescente ameaçado no programa até que se logre a inclusão social e a reconstrução de laços longe da am</w:t>
      </w:r>
      <w:r>
        <w:rPr>
          <w:b/>
          <w:bCs/>
        </w:rPr>
        <w:t>eaça de morte</w:t>
      </w:r>
      <w:r w:rsidRPr="0035030C">
        <w:rPr>
          <w:b/>
          <w:bCs/>
        </w:rPr>
        <w:t>;</w:t>
      </w:r>
    </w:p>
    <w:p w:rsidR="00586187" w:rsidRDefault="00586187" w:rsidP="00E42496">
      <w:pPr>
        <w:pStyle w:val="PargrafodaLista"/>
        <w:numPr>
          <w:ilvl w:val="0"/>
          <w:numId w:val="4"/>
        </w:numPr>
        <w:spacing w:line="360" w:lineRule="auto"/>
        <w:ind w:left="1843" w:hanging="283"/>
        <w:jc w:val="both"/>
        <w:rPr>
          <w:b/>
          <w:bCs/>
        </w:rPr>
      </w:pPr>
      <w:proofErr w:type="gramStart"/>
      <w:r w:rsidRPr="00E42496">
        <w:rPr>
          <w:b/>
          <w:bCs/>
        </w:rPr>
        <w:t>o</w:t>
      </w:r>
      <w:proofErr w:type="gramEnd"/>
      <w:r w:rsidRPr="00E42496">
        <w:rPr>
          <w:b/>
          <w:bCs/>
        </w:rPr>
        <w:t xml:space="preserve"> acompanhamento pós-desligamento do integrante do programa, por período equivalente ao período de proteção.</w:t>
      </w:r>
    </w:p>
    <w:p w:rsidR="000B4EA6" w:rsidRDefault="000B4EA6" w:rsidP="000B4EA6">
      <w:pPr>
        <w:spacing w:line="360" w:lineRule="auto"/>
        <w:jc w:val="both"/>
        <w:rPr>
          <w:b/>
          <w:bCs/>
        </w:rPr>
      </w:pPr>
    </w:p>
    <w:p w:rsidR="000B4EA6" w:rsidRPr="000B4EA6" w:rsidRDefault="000B4EA6" w:rsidP="000B4EA6">
      <w:pPr>
        <w:spacing w:line="360" w:lineRule="auto"/>
        <w:jc w:val="both"/>
        <w:rPr>
          <w:b/>
          <w:bCs/>
        </w:rPr>
      </w:pPr>
    </w:p>
    <w:p w:rsidR="00586187" w:rsidRDefault="00586187" w:rsidP="00AB4C9E">
      <w:pPr>
        <w:pStyle w:val="Ttulo4"/>
        <w:spacing w:after="0"/>
        <w:ind w:firstLine="1418"/>
        <w:rPr>
          <w:sz w:val="24"/>
          <w:szCs w:val="24"/>
          <w:u w:val="none"/>
        </w:rPr>
      </w:pPr>
    </w:p>
    <w:p w:rsidR="00586187" w:rsidRDefault="00586187" w:rsidP="00AB4C9E">
      <w:pPr>
        <w:pStyle w:val="Ttulo4"/>
        <w:spacing w:after="0"/>
        <w:ind w:firstLine="1418"/>
        <w:rPr>
          <w:sz w:val="24"/>
          <w:szCs w:val="24"/>
          <w:u w:val="none"/>
        </w:rPr>
      </w:pPr>
      <w:r w:rsidRPr="00B5528F">
        <w:rPr>
          <w:sz w:val="24"/>
          <w:szCs w:val="24"/>
          <w:u w:val="none"/>
        </w:rPr>
        <w:t>III – DOS PEDIDOS</w:t>
      </w:r>
    </w:p>
    <w:p w:rsidR="00586187" w:rsidRPr="00B5528F" w:rsidRDefault="00586187" w:rsidP="00AB4C9E">
      <w:pPr>
        <w:ind w:left="1418"/>
      </w:pPr>
      <w:r>
        <w:t>_______________________________________________________________</w:t>
      </w:r>
    </w:p>
    <w:p w:rsidR="00586187" w:rsidRDefault="00586187" w:rsidP="00AB4C9E">
      <w:pPr>
        <w:ind w:firstLine="1418"/>
        <w:jc w:val="both"/>
      </w:pPr>
    </w:p>
    <w:p w:rsidR="00586187" w:rsidRDefault="00586187" w:rsidP="00AB4C9E">
      <w:pPr>
        <w:spacing w:line="360" w:lineRule="auto"/>
        <w:ind w:firstLine="1418"/>
        <w:jc w:val="both"/>
        <w:rPr>
          <w:rFonts w:eastAsia="Arial Unicode MS"/>
        </w:rPr>
      </w:pPr>
      <w:r w:rsidRPr="00AB4C9E">
        <w:rPr>
          <w:rFonts w:eastAsia="Arial Unicode MS"/>
        </w:rPr>
        <w:t xml:space="preserve">Ante os fundamentos fáticos e jurídicos </w:t>
      </w:r>
      <w:proofErr w:type="gramStart"/>
      <w:r w:rsidRPr="00AB4C9E">
        <w:rPr>
          <w:rFonts w:eastAsia="Arial Unicode MS"/>
        </w:rPr>
        <w:t>supra delineados</w:t>
      </w:r>
      <w:proofErr w:type="gramEnd"/>
      <w:r w:rsidRPr="00AB4C9E">
        <w:rPr>
          <w:rFonts w:eastAsia="Arial Unicode MS"/>
        </w:rPr>
        <w:t>, bem como na documentação acostada, que desta petição faz parte integrante, requer o Ministério Público do Estado de Minas Gerais:</w:t>
      </w:r>
    </w:p>
    <w:p w:rsidR="00586187" w:rsidRDefault="00586187" w:rsidP="00DB36A0">
      <w:pPr>
        <w:ind w:firstLine="1418"/>
        <w:jc w:val="both"/>
        <w:rPr>
          <w:rFonts w:eastAsia="Arial Unicode MS"/>
        </w:rPr>
      </w:pPr>
    </w:p>
    <w:p w:rsidR="00586187" w:rsidRPr="00532A8B" w:rsidRDefault="00586187" w:rsidP="00DB36A0">
      <w:pPr>
        <w:spacing w:line="360" w:lineRule="auto"/>
        <w:ind w:left="1418"/>
        <w:jc w:val="both"/>
        <w:rPr>
          <w:rFonts w:eastAsia="Arial Unicode MS"/>
        </w:rPr>
      </w:pPr>
      <w:proofErr w:type="gramStart"/>
      <w:r w:rsidRPr="00532A8B">
        <w:rPr>
          <w:rFonts w:eastAsia="Arial Unicode MS"/>
        </w:rPr>
        <w:t>1</w:t>
      </w:r>
      <w:proofErr w:type="gramEnd"/>
      <w:r w:rsidRPr="00532A8B">
        <w:rPr>
          <w:rFonts w:eastAsia="Arial Unicode MS"/>
        </w:rPr>
        <w:t>) a distribuição, o registro e a autuação da petição e documentos anexos;</w:t>
      </w:r>
    </w:p>
    <w:p w:rsidR="00586187" w:rsidRPr="00532A8B" w:rsidRDefault="00586187" w:rsidP="00DB36A0">
      <w:pPr>
        <w:autoSpaceDE w:val="0"/>
        <w:autoSpaceDN w:val="0"/>
        <w:adjustRightInd w:val="0"/>
        <w:spacing w:line="360" w:lineRule="auto"/>
        <w:ind w:left="1418"/>
        <w:jc w:val="both"/>
      </w:pPr>
      <w:proofErr w:type="gramStart"/>
      <w:r w:rsidRPr="00532A8B">
        <w:rPr>
          <w:rFonts w:eastAsia="Arial Unicode MS"/>
        </w:rPr>
        <w:t>2</w:t>
      </w:r>
      <w:proofErr w:type="gramEnd"/>
      <w:r w:rsidRPr="00532A8B">
        <w:rPr>
          <w:rFonts w:eastAsia="Arial Unicode MS"/>
        </w:rPr>
        <w:t xml:space="preserve">) a citação do Estado de Minas Gerais,  pessoa jurídica de direito público interno, </w:t>
      </w:r>
      <w:r>
        <w:rPr>
          <w:rFonts w:eastAsia="Arial Unicode MS"/>
        </w:rPr>
        <w:t>por meio do Ilustríssimo Senhor Dr.</w:t>
      </w:r>
      <w:r w:rsidRPr="00532A8B">
        <w:rPr>
          <w:rFonts w:eastAsia="Arial Unicode MS"/>
        </w:rPr>
        <w:t xml:space="preserve"> Advogado-Geral do Estado (art. 242, § 3º, NCPC), para, querendo, contestar o presente pedido, no prazo da lei, sob pena de confissão e revelia, nos termos do disposto no artigo 344, do Novo Código de Processo Civil;</w:t>
      </w:r>
    </w:p>
    <w:p w:rsidR="00586187" w:rsidRPr="00532A8B" w:rsidRDefault="00586187" w:rsidP="00DB36A0">
      <w:pPr>
        <w:autoSpaceDE w:val="0"/>
        <w:autoSpaceDN w:val="0"/>
        <w:adjustRightInd w:val="0"/>
        <w:spacing w:line="360" w:lineRule="auto"/>
        <w:ind w:left="1418"/>
        <w:jc w:val="both"/>
      </w:pPr>
      <w:proofErr w:type="gramStart"/>
      <w:r w:rsidRPr="00532A8B">
        <w:t>2.1)</w:t>
      </w:r>
      <w:proofErr w:type="gramEnd"/>
      <w:r w:rsidRPr="00532A8B">
        <w:t xml:space="preserve"> a citação do demandado, no endereço indicado no preâmbulo da inicial, para comparecer à </w:t>
      </w:r>
      <w:r w:rsidRPr="00532A8B">
        <w:rPr>
          <w:b/>
          <w:bCs/>
        </w:rPr>
        <w:t>audiência de conciliação</w:t>
      </w:r>
      <w:r w:rsidRPr="00532A8B">
        <w:t xml:space="preserve"> a ser designada pelo Juízo, sob pena de multa e prática de ato atentatório à dignidade da justiça, em caso de não comparecimento injustificado (arts 319, VII; 334, </w:t>
      </w:r>
      <w:r w:rsidRPr="00532A8B">
        <w:rPr>
          <w:i/>
          <w:iCs/>
        </w:rPr>
        <w:t>caput</w:t>
      </w:r>
      <w:r w:rsidRPr="00532A8B">
        <w:t xml:space="preserve"> e §8º do Novo CPC);</w:t>
      </w:r>
    </w:p>
    <w:p w:rsidR="000B4EA6" w:rsidRDefault="00586187" w:rsidP="000B4EA6">
      <w:pPr>
        <w:shd w:val="clear" w:color="auto" w:fill="FFFFFF"/>
        <w:tabs>
          <w:tab w:val="left" w:pos="2694"/>
        </w:tabs>
        <w:spacing w:line="360" w:lineRule="auto"/>
        <w:ind w:left="1418"/>
        <w:jc w:val="both"/>
      </w:pPr>
      <w:proofErr w:type="gramStart"/>
      <w:r w:rsidRPr="00532A8B">
        <w:t>3</w:t>
      </w:r>
      <w:proofErr w:type="gramEnd"/>
      <w:r w:rsidRPr="00532A8B">
        <w:t>) o elastério do artigo 212, parágrafo 2º do Código de Processo Civil;</w:t>
      </w:r>
    </w:p>
    <w:p w:rsidR="00586187" w:rsidRPr="00B05F7C" w:rsidRDefault="00586187" w:rsidP="000B4EA6">
      <w:pPr>
        <w:shd w:val="clear" w:color="auto" w:fill="FFFFFF"/>
        <w:tabs>
          <w:tab w:val="left" w:pos="2694"/>
        </w:tabs>
        <w:spacing w:line="360" w:lineRule="auto"/>
        <w:ind w:left="1418"/>
        <w:jc w:val="both"/>
        <w:rPr>
          <w:b/>
          <w:bCs/>
        </w:rPr>
      </w:pPr>
      <w:proofErr w:type="gramStart"/>
      <w:r w:rsidRPr="00B05F7C">
        <w:t>4</w:t>
      </w:r>
      <w:proofErr w:type="gramEnd"/>
      <w:r w:rsidRPr="00B05F7C">
        <w:t>)</w:t>
      </w:r>
      <w:r w:rsidRPr="00532A8B">
        <w:t xml:space="preserve"> </w:t>
      </w:r>
      <w:r w:rsidRPr="00B05F7C">
        <w:t xml:space="preserve">ao final, a confirmação da tutela de urgência em todos os seus termos, bem com a condenação do Estado de Minas Gerais na obrigação de fazer consistente em articular e estruturar uma rede de entidades de acolhimento institucional de crianças e adolescentes em todo o Estado de Minas Gerais </w:t>
      </w:r>
      <w:r>
        <w:t>ou, alternativamente, criar abrigos regionais ou estaduais destinados especificamente à essa finalidade, como prevê a Resolução Conjunta CONANDA/</w:t>
      </w:r>
      <w:proofErr w:type="spellStart"/>
      <w:r>
        <w:t>CNAS</w:t>
      </w:r>
      <w:proofErr w:type="spellEnd"/>
      <w:r>
        <w:t xml:space="preserve"> nº 01/2009</w:t>
      </w:r>
      <w:r w:rsidRPr="00DC6B6D">
        <w:t>, para o recebimento, acompanhamento, assistência e proteção aos beneficiários do Programa de Proteção</w:t>
      </w:r>
      <w:r>
        <w:t xml:space="preserve"> que dela necessitem</w:t>
      </w:r>
      <w:r w:rsidRPr="00DC6B6D">
        <w:t>, conforme previsão do art. 3º, inciso II da Lei Estadual nº 15.473/2005.</w:t>
      </w:r>
    </w:p>
    <w:p w:rsidR="00586187" w:rsidRPr="00532A8B" w:rsidRDefault="00586187" w:rsidP="00DB36A0">
      <w:pPr>
        <w:shd w:val="clear" w:color="auto" w:fill="FFFFFF"/>
        <w:tabs>
          <w:tab w:val="left" w:pos="2693"/>
        </w:tabs>
        <w:spacing w:line="360" w:lineRule="auto"/>
        <w:ind w:left="1418"/>
        <w:jc w:val="both"/>
      </w:pPr>
      <w:proofErr w:type="gramStart"/>
      <w:r w:rsidRPr="00532A8B">
        <w:lastRenderedPageBreak/>
        <w:t>5</w:t>
      </w:r>
      <w:proofErr w:type="gramEnd"/>
      <w:r w:rsidRPr="00532A8B">
        <w:t>) seja dispensado o pagamento de custas, emolumentos e outras despesas processuais, em razão do que dispõe o artigo 18, da Lei Federal n° 7.347/85, bem como o artigo 87, da Lei Federal n° 8.078/90.</w:t>
      </w:r>
    </w:p>
    <w:p w:rsidR="00586187" w:rsidRPr="000C74D0" w:rsidRDefault="00586187" w:rsidP="00E42496">
      <w:pPr>
        <w:autoSpaceDE w:val="0"/>
        <w:autoSpaceDN w:val="0"/>
        <w:adjustRightInd w:val="0"/>
        <w:ind w:firstLine="1418"/>
        <w:jc w:val="both"/>
      </w:pPr>
    </w:p>
    <w:p w:rsidR="00586187" w:rsidRPr="00DA26D8" w:rsidRDefault="00586187" w:rsidP="00C41F2F">
      <w:pPr>
        <w:shd w:val="clear" w:color="auto" w:fill="FFFFFF"/>
        <w:tabs>
          <w:tab w:val="left" w:pos="0"/>
        </w:tabs>
        <w:spacing w:line="360" w:lineRule="auto"/>
        <w:ind w:firstLine="1418"/>
        <w:jc w:val="both"/>
      </w:pPr>
      <w:r w:rsidRPr="00DA26D8">
        <w:t xml:space="preserve">Ao fim, </w:t>
      </w:r>
      <w:r w:rsidRPr="00E42496">
        <w:t>protesta provar o alegado</w:t>
      </w:r>
      <w:r w:rsidRPr="00DA26D8">
        <w:t xml:space="preserve"> por todos os meios de prova em direito admitidos.</w:t>
      </w:r>
    </w:p>
    <w:p w:rsidR="00586187" w:rsidRDefault="00586187" w:rsidP="00C41F2F">
      <w:pPr>
        <w:shd w:val="clear" w:color="auto" w:fill="FFFFFF"/>
        <w:spacing w:line="360" w:lineRule="auto"/>
        <w:ind w:firstLine="1418"/>
        <w:jc w:val="both"/>
      </w:pPr>
      <w:r w:rsidRPr="00DA26D8">
        <w:t xml:space="preserve">Dá-se </w:t>
      </w:r>
      <w:proofErr w:type="gramStart"/>
      <w:r>
        <w:t>a</w:t>
      </w:r>
      <w:r w:rsidRPr="00DA26D8">
        <w:t xml:space="preserve"> presente</w:t>
      </w:r>
      <w:proofErr w:type="gramEnd"/>
      <w:r w:rsidRPr="00DA26D8">
        <w:t>, para efeitos meramente fiscais, o valor de R</w:t>
      </w:r>
      <w:r>
        <w:t>$10.000,00 (dez mil reais).</w:t>
      </w:r>
    </w:p>
    <w:p w:rsidR="00586187" w:rsidRDefault="00586187" w:rsidP="00C41F2F">
      <w:pPr>
        <w:shd w:val="clear" w:color="auto" w:fill="FFFFFF"/>
        <w:spacing w:line="360" w:lineRule="auto"/>
        <w:ind w:firstLine="1418"/>
        <w:jc w:val="both"/>
      </w:pPr>
    </w:p>
    <w:p w:rsidR="00586187" w:rsidRDefault="00586187" w:rsidP="00BB2CEF">
      <w:pPr>
        <w:shd w:val="clear" w:color="auto" w:fill="FFFFFF"/>
        <w:spacing w:line="360" w:lineRule="auto"/>
        <w:jc w:val="both"/>
      </w:pPr>
      <w:r>
        <w:tab/>
      </w:r>
      <w:r>
        <w:tab/>
        <w:t>Pede deferimento.</w:t>
      </w:r>
    </w:p>
    <w:p w:rsidR="00586187" w:rsidRDefault="00586187" w:rsidP="00BB2CEF">
      <w:pPr>
        <w:shd w:val="clear" w:color="auto" w:fill="FFFFFF"/>
        <w:spacing w:line="360" w:lineRule="auto"/>
        <w:jc w:val="both"/>
      </w:pPr>
    </w:p>
    <w:p w:rsidR="00586187" w:rsidRDefault="00586187" w:rsidP="00BB2CEF">
      <w:pPr>
        <w:shd w:val="clear" w:color="auto" w:fill="FFFFFF"/>
        <w:spacing w:line="360" w:lineRule="auto"/>
        <w:jc w:val="both"/>
      </w:pPr>
    </w:p>
    <w:p w:rsidR="00586187" w:rsidRPr="000C74D0" w:rsidRDefault="000B4EA6" w:rsidP="000B4EA6">
      <w:pPr>
        <w:spacing w:line="360" w:lineRule="auto"/>
        <w:jc w:val="center"/>
      </w:pPr>
      <w:r>
        <w:t>_____</w:t>
      </w:r>
      <w:r w:rsidR="00586187">
        <w:t xml:space="preserve">, </w:t>
      </w:r>
      <w:r>
        <w:t>__</w:t>
      </w:r>
      <w:r w:rsidR="00586187">
        <w:t xml:space="preserve"> de </w:t>
      </w:r>
      <w:r>
        <w:t>_____</w:t>
      </w:r>
      <w:r w:rsidR="00586187">
        <w:t xml:space="preserve"> de 2016.</w:t>
      </w:r>
    </w:p>
    <w:p w:rsidR="00586187" w:rsidRDefault="00586187" w:rsidP="000B4EA6">
      <w:pPr>
        <w:spacing w:line="360" w:lineRule="auto"/>
        <w:jc w:val="center"/>
      </w:pPr>
    </w:p>
    <w:p w:rsidR="00586187" w:rsidRDefault="00586187" w:rsidP="000B4EA6">
      <w:pPr>
        <w:spacing w:line="360" w:lineRule="auto"/>
        <w:jc w:val="center"/>
      </w:pPr>
    </w:p>
    <w:p w:rsidR="00586187" w:rsidRDefault="00586187" w:rsidP="000B4EA6">
      <w:pPr>
        <w:spacing w:line="360" w:lineRule="auto"/>
        <w:jc w:val="center"/>
      </w:pPr>
    </w:p>
    <w:p w:rsidR="00586187" w:rsidRPr="00FB32EA" w:rsidRDefault="00586187" w:rsidP="000B4EA6">
      <w:pPr>
        <w:jc w:val="center"/>
      </w:pPr>
      <w:r w:rsidRPr="00FB32EA">
        <w:t>Promotor de Justiça</w:t>
      </w:r>
    </w:p>
    <w:p w:rsidR="00586187" w:rsidRDefault="00586187" w:rsidP="00CA24F9">
      <w:pPr>
        <w:spacing w:line="360" w:lineRule="auto"/>
        <w:jc w:val="center"/>
      </w:pPr>
    </w:p>
    <w:p w:rsidR="00586187" w:rsidRPr="00CA24F9" w:rsidRDefault="00586187" w:rsidP="00252EF1">
      <w:pPr>
        <w:spacing w:line="360" w:lineRule="auto"/>
      </w:pPr>
    </w:p>
    <w:sectPr w:rsidR="00586187" w:rsidRPr="00CA24F9" w:rsidSect="00880E3D">
      <w:headerReference w:type="default" r:id="rId9"/>
      <w:footerReference w:type="default" r:id="rId10"/>
      <w:pgSz w:w="11907" w:h="16840" w:code="9"/>
      <w:pgMar w:top="1701" w:right="1134" w:bottom="1134" w:left="1701"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ACC" w:rsidRDefault="00A82ACC" w:rsidP="0036578D">
      <w:r>
        <w:separator/>
      </w:r>
    </w:p>
  </w:endnote>
  <w:endnote w:type="continuationSeparator" w:id="0">
    <w:p w:rsidR="00A82ACC" w:rsidRDefault="00A82ACC" w:rsidP="00365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87" w:rsidRDefault="00E34376" w:rsidP="00880E3D">
    <w:pPr>
      <w:pStyle w:val="Textodenotaderodap"/>
      <w:jc w:val="center"/>
      <w:rPr>
        <w:color w:val="808080"/>
      </w:rPr>
    </w:pPr>
    <w:r w:rsidRPr="00E34376">
      <w:rPr>
        <w:color w:val="808080"/>
      </w:rPr>
      <w:pict>
        <v:rect id="_x0000_i1025" style="width:0;height:1.5pt" o:hralign="center" o:hrstd="t" o:hr="t" fillcolor="#a0a0a0" stroked="f"/>
      </w:pict>
    </w:r>
  </w:p>
  <w:p w:rsidR="00586187" w:rsidRPr="00B728AA" w:rsidRDefault="00586187" w:rsidP="00880E3D">
    <w:pPr>
      <w:pStyle w:val="Textodenotaderodap"/>
      <w:jc w:val="center"/>
      <w:rPr>
        <w:color w:val="808080"/>
      </w:rPr>
    </w:pPr>
    <w:r w:rsidRPr="00B728AA">
      <w:rPr>
        <w:color w:val="808080"/>
      </w:rPr>
      <w:t>14ª Promotoria de Justiça de Defesa da Infância e Juventude da Comarca de Uberlândia</w:t>
    </w:r>
  </w:p>
  <w:p w:rsidR="00586187" w:rsidRPr="00B728AA" w:rsidRDefault="00586187" w:rsidP="00880E3D">
    <w:pPr>
      <w:pStyle w:val="Textodenotaderodap"/>
      <w:jc w:val="center"/>
      <w:rPr>
        <w:color w:val="808080"/>
      </w:rPr>
    </w:pPr>
    <w:r w:rsidRPr="00B728AA">
      <w:rPr>
        <w:color w:val="808080"/>
      </w:rPr>
      <w:t xml:space="preserve">Praça Professor </w:t>
    </w:r>
    <w:proofErr w:type="spellStart"/>
    <w:r w:rsidRPr="00B728AA">
      <w:rPr>
        <w:color w:val="808080"/>
      </w:rPr>
      <w:t>Jacy</w:t>
    </w:r>
    <w:proofErr w:type="spellEnd"/>
    <w:r w:rsidRPr="00B728AA">
      <w:rPr>
        <w:color w:val="808080"/>
      </w:rPr>
      <w:t xml:space="preserve"> de </w:t>
    </w:r>
    <w:proofErr w:type="gramStart"/>
    <w:r w:rsidRPr="00B728AA">
      <w:rPr>
        <w:color w:val="808080"/>
      </w:rPr>
      <w:t>Assis ,</w:t>
    </w:r>
    <w:proofErr w:type="gramEnd"/>
    <w:r w:rsidRPr="00B728AA">
      <w:rPr>
        <w:color w:val="808080"/>
      </w:rPr>
      <w:t xml:space="preserve"> s/n , Fórum - salas 01, 10, 35, 62 – Centro – Uberlândia/MG – CEP 3840-012</w:t>
    </w:r>
  </w:p>
  <w:p w:rsidR="00586187" w:rsidRPr="00B728AA" w:rsidRDefault="00586187" w:rsidP="00880E3D">
    <w:pPr>
      <w:pStyle w:val="Textodenotaderodap"/>
      <w:jc w:val="center"/>
      <w:rPr>
        <w:color w:val="808080"/>
      </w:rPr>
    </w:pPr>
    <w:r w:rsidRPr="00B728AA">
      <w:rPr>
        <w:color w:val="808080"/>
      </w:rPr>
      <w:t xml:space="preserve">Tel.: (34) 3235 0055 – Endereço Eletrônico: </w:t>
    </w:r>
    <w:r w:rsidRPr="00B728AA">
      <w:rPr>
        <w:color w:val="808080"/>
        <w:u w:val="single"/>
      </w:rPr>
      <w:t>pjijuberlandia@mpmg.mp.br</w:t>
    </w:r>
  </w:p>
  <w:p w:rsidR="00586187" w:rsidRDefault="00586187" w:rsidP="00880E3D">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ACC" w:rsidRDefault="00A82ACC" w:rsidP="0036578D">
      <w:r>
        <w:separator/>
      </w:r>
    </w:p>
  </w:footnote>
  <w:footnote w:type="continuationSeparator" w:id="0">
    <w:p w:rsidR="00A82ACC" w:rsidRDefault="00A82ACC" w:rsidP="00365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187" w:rsidRDefault="005A0E6A" w:rsidP="0036578D">
    <w:pPr>
      <w:pStyle w:val="Cabealho"/>
      <w:jc w:val="center"/>
      <w:rPr>
        <w:sz w:val="20"/>
        <w:szCs w:val="20"/>
      </w:rPr>
    </w:pPr>
    <w:r>
      <w:rPr>
        <w:noProof/>
        <w:sz w:val="20"/>
        <w:szCs w:val="20"/>
      </w:rPr>
      <w:drawing>
        <wp:inline distT="0" distB="0" distL="0" distR="0">
          <wp:extent cx="952500" cy="638175"/>
          <wp:effectExtent l="19050" t="0" r="0" b="0"/>
          <wp:docPr id="1" name="Imagem 1" descr="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RMA"/>
                  <pic:cNvPicPr>
                    <a:picLocks noChangeAspect="1" noChangeArrowheads="1"/>
                  </pic:cNvPicPr>
                </pic:nvPicPr>
                <pic:blipFill>
                  <a:blip r:embed="rId1"/>
                  <a:srcRect/>
                  <a:stretch>
                    <a:fillRect/>
                  </a:stretch>
                </pic:blipFill>
                <pic:spPr bwMode="auto">
                  <a:xfrm>
                    <a:off x="0" y="0"/>
                    <a:ext cx="952500" cy="638175"/>
                  </a:xfrm>
                  <a:prstGeom prst="rect">
                    <a:avLst/>
                  </a:prstGeom>
                  <a:noFill/>
                  <a:ln w="9525">
                    <a:noFill/>
                    <a:miter lim="800000"/>
                    <a:headEnd/>
                    <a:tailEnd/>
                  </a:ln>
                </pic:spPr>
              </pic:pic>
            </a:graphicData>
          </a:graphic>
        </wp:inline>
      </w:drawing>
    </w:r>
  </w:p>
  <w:p w:rsidR="00586187" w:rsidRPr="00E42496" w:rsidRDefault="00586187" w:rsidP="0036578D">
    <w:pPr>
      <w:pStyle w:val="Cabealho"/>
      <w:pBdr>
        <w:bottom w:val="single" w:sz="4" w:space="1" w:color="auto"/>
      </w:pBdr>
      <w:jc w:val="center"/>
    </w:pPr>
    <w:r>
      <w:t>MINISTÉRIO PÚBLICO DO ESTADO DE MINAS GERAIS</w:t>
    </w:r>
  </w:p>
  <w:p w:rsidR="00586187" w:rsidRPr="0036578D" w:rsidRDefault="00586187" w:rsidP="0036578D">
    <w:pPr>
      <w:pStyle w:val="Cabealho"/>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AB9"/>
    <w:multiLevelType w:val="hybridMultilevel"/>
    <w:tmpl w:val="1DB04A5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EF5DE5"/>
    <w:multiLevelType w:val="hybridMultilevel"/>
    <w:tmpl w:val="5924379C"/>
    <w:lvl w:ilvl="0" w:tplc="7AE8AB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17956F88"/>
    <w:multiLevelType w:val="hybridMultilevel"/>
    <w:tmpl w:val="077A0CC2"/>
    <w:lvl w:ilvl="0" w:tplc="04160011">
      <w:start w:val="1"/>
      <w:numFmt w:val="decimal"/>
      <w:lvlText w:val="%1)"/>
      <w:lvlJc w:val="left"/>
      <w:pPr>
        <w:ind w:left="4374" w:hanging="360"/>
      </w:pPr>
    </w:lvl>
    <w:lvl w:ilvl="1" w:tplc="04160019" w:tentative="1">
      <w:start w:val="1"/>
      <w:numFmt w:val="lowerLetter"/>
      <w:lvlText w:val="%2."/>
      <w:lvlJc w:val="left"/>
      <w:pPr>
        <w:ind w:left="5094" w:hanging="360"/>
      </w:pPr>
    </w:lvl>
    <w:lvl w:ilvl="2" w:tplc="0416001B" w:tentative="1">
      <w:start w:val="1"/>
      <w:numFmt w:val="lowerRoman"/>
      <w:lvlText w:val="%3."/>
      <w:lvlJc w:val="right"/>
      <w:pPr>
        <w:ind w:left="5814" w:hanging="180"/>
      </w:pPr>
    </w:lvl>
    <w:lvl w:ilvl="3" w:tplc="0416000F" w:tentative="1">
      <w:start w:val="1"/>
      <w:numFmt w:val="decimal"/>
      <w:lvlText w:val="%4."/>
      <w:lvlJc w:val="left"/>
      <w:pPr>
        <w:ind w:left="6534" w:hanging="360"/>
      </w:pPr>
    </w:lvl>
    <w:lvl w:ilvl="4" w:tplc="04160019" w:tentative="1">
      <w:start w:val="1"/>
      <w:numFmt w:val="lowerLetter"/>
      <w:lvlText w:val="%5."/>
      <w:lvlJc w:val="left"/>
      <w:pPr>
        <w:ind w:left="7254" w:hanging="360"/>
      </w:pPr>
    </w:lvl>
    <w:lvl w:ilvl="5" w:tplc="0416001B" w:tentative="1">
      <w:start w:val="1"/>
      <w:numFmt w:val="lowerRoman"/>
      <w:lvlText w:val="%6."/>
      <w:lvlJc w:val="right"/>
      <w:pPr>
        <w:ind w:left="7974" w:hanging="180"/>
      </w:pPr>
    </w:lvl>
    <w:lvl w:ilvl="6" w:tplc="0416000F" w:tentative="1">
      <w:start w:val="1"/>
      <w:numFmt w:val="decimal"/>
      <w:lvlText w:val="%7."/>
      <w:lvlJc w:val="left"/>
      <w:pPr>
        <w:ind w:left="8694" w:hanging="360"/>
      </w:pPr>
    </w:lvl>
    <w:lvl w:ilvl="7" w:tplc="04160019" w:tentative="1">
      <w:start w:val="1"/>
      <w:numFmt w:val="lowerLetter"/>
      <w:lvlText w:val="%8."/>
      <w:lvlJc w:val="left"/>
      <w:pPr>
        <w:ind w:left="9414" w:hanging="360"/>
      </w:pPr>
    </w:lvl>
    <w:lvl w:ilvl="8" w:tplc="0416001B" w:tentative="1">
      <w:start w:val="1"/>
      <w:numFmt w:val="lowerRoman"/>
      <w:lvlText w:val="%9."/>
      <w:lvlJc w:val="right"/>
      <w:pPr>
        <w:ind w:left="10134" w:hanging="180"/>
      </w:pPr>
    </w:lvl>
  </w:abstractNum>
  <w:abstractNum w:abstractNumId="3">
    <w:nsid w:val="210B48DB"/>
    <w:multiLevelType w:val="hybridMultilevel"/>
    <w:tmpl w:val="907A34E8"/>
    <w:lvl w:ilvl="0" w:tplc="04160011">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61217034"/>
    <w:multiLevelType w:val="hybridMultilevel"/>
    <w:tmpl w:val="B78ABEE4"/>
    <w:lvl w:ilvl="0" w:tplc="D6088A78">
      <w:start w:val="1"/>
      <w:numFmt w:val="lowerLetter"/>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nsid w:val="630E666F"/>
    <w:multiLevelType w:val="hybridMultilevel"/>
    <w:tmpl w:val="B1B4EDD0"/>
    <w:lvl w:ilvl="0" w:tplc="D6088A7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69C877F0"/>
    <w:multiLevelType w:val="hybridMultilevel"/>
    <w:tmpl w:val="A6D0FB2C"/>
    <w:lvl w:ilvl="0" w:tplc="04160001">
      <w:start w:val="1"/>
      <w:numFmt w:val="bullet"/>
      <w:lvlText w:val=""/>
      <w:lvlJc w:val="left"/>
      <w:pPr>
        <w:ind w:left="1854" w:hanging="360"/>
      </w:pPr>
      <w:rPr>
        <w:rFonts w:ascii="Symbol" w:hAnsi="Symbol" w:cs="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cs="Wingdings" w:hint="default"/>
      </w:rPr>
    </w:lvl>
    <w:lvl w:ilvl="3" w:tplc="04160001" w:tentative="1">
      <w:start w:val="1"/>
      <w:numFmt w:val="bullet"/>
      <w:lvlText w:val=""/>
      <w:lvlJc w:val="left"/>
      <w:pPr>
        <w:ind w:left="4014" w:hanging="360"/>
      </w:pPr>
      <w:rPr>
        <w:rFonts w:ascii="Symbol" w:hAnsi="Symbol" w:cs="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cs="Wingdings" w:hint="default"/>
      </w:rPr>
    </w:lvl>
    <w:lvl w:ilvl="6" w:tplc="04160001" w:tentative="1">
      <w:start w:val="1"/>
      <w:numFmt w:val="bullet"/>
      <w:lvlText w:val=""/>
      <w:lvlJc w:val="left"/>
      <w:pPr>
        <w:ind w:left="6174" w:hanging="360"/>
      </w:pPr>
      <w:rPr>
        <w:rFonts w:ascii="Symbol" w:hAnsi="Symbol" w:cs="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cs="Wingdings" w:hint="default"/>
      </w:rPr>
    </w:lvl>
  </w:abstractNum>
  <w:abstractNum w:abstractNumId="7">
    <w:nsid w:val="7AFB3170"/>
    <w:multiLevelType w:val="hybridMultilevel"/>
    <w:tmpl w:val="9B48C9E0"/>
    <w:lvl w:ilvl="0" w:tplc="04160011">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36578D"/>
    <w:rsid w:val="00003AB2"/>
    <w:rsid w:val="00084CCD"/>
    <w:rsid w:val="000A6BA1"/>
    <w:rsid w:val="000B4EA6"/>
    <w:rsid w:val="000C42FE"/>
    <w:rsid w:val="000C74D0"/>
    <w:rsid w:val="00101F3F"/>
    <w:rsid w:val="00104213"/>
    <w:rsid w:val="00120C38"/>
    <w:rsid w:val="001B231B"/>
    <w:rsid w:val="00217AC6"/>
    <w:rsid w:val="00241945"/>
    <w:rsid w:val="00252EF1"/>
    <w:rsid w:val="002634E8"/>
    <w:rsid w:val="00284BF5"/>
    <w:rsid w:val="002D791A"/>
    <w:rsid w:val="0033156D"/>
    <w:rsid w:val="00334A03"/>
    <w:rsid w:val="00335E01"/>
    <w:rsid w:val="0035030C"/>
    <w:rsid w:val="0036578D"/>
    <w:rsid w:val="00375923"/>
    <w:rsid w:val="003805CB"/>
    <w:rsid w:val="003B3E62"/>
    <w:rsid w:val="003E1F47"/>
    <w:rsid w:val="003F285B"/>
    <w:rsid w:val="003F44D7"/>
    <w:rsid w:val="004C2E0F"/>
    <w:rsid w:val="004C39B0"/>
    <w:rsid w:val="004D50CF"/>
    <w:rsid w:val="005019C2"/>
    <w:rsid w:val="00503B98"/>
    <w:rsid w:val="00532A8B"/>
    <w:rsid w:val="005418CF"/>
    <w:rsid w:val="005723B4"/>
    <w:rsid w:val="00576605"/>
    <w:rsid w:val="00586187"/>
    <w:rsid w:val="005A0E6A"/>
    <w:rsid w:val="005B634F"/>
    <w:rsid w:val="005D3CEA"/>
    <w:rsid w:val="005F1E2E"/>
    <w:rsid w:val="00633DDC"/>
    <w:rsid w:val="00635227"/>
    <w:rsid w:val="00672AE0"/>
    <w:rsid w:val="006773C2"/>
    <w:rsid w:val="006E07E5"/>
    <w:rsid w:val="006E397A"/>
    <w:rsid w:val="00707A23"/>
    <w:rsid w:val="00712B26"/>
    <w:rsid w:val="007236A0"/>
    <w:rsid w:val="00730A57"/>
    <w:rsid w:val="00740EA0"/>
    <w:rsid w:val="007619DF"/>
    <w:rsid w:val="00784648"/>
    <w:rsid w:val="00796CAE"/>
    <w:rsid w:val="007B6EF7"/>
    <w:rsid w:val="00827A8A"/>
    <w:rsid w:val="00863F1D"/>
    <w:rsid w:val="00866A51"/>
    <w:rsid w:val="00871D60"/>
    <w:rsid w:val="00880E3D"/>
    <w:rsid w:val="00897484"/>
    <w:rsid w:val="008C3E4E"/>
    <w:rsid w:val="00950D02"/>
    <w:rsid w:val="00970CAA"/>
    <w:rsid w:val="009A5B9F"/>
    <w:rsid w:val="009E700B"/>
    <w:rsid w:val="00A02C8C"/>
    <w:rsid w:val="00A25A5E"/>
    <w:rsid w:val="00A67C08"/>
    <w:rsid w:val="00A81722"/>
    <w:rsid w:val="00A82ACC"/>
    <w:rsid w:val="00A9742C"/>
    <w:rsid w:val="00AA3E01"/>
    <w:rsid w:val="00AB4C9E"/>
    <w:rsid w:val="00AE0E63"/>
    <w:rsid w:val="00AF0986"/>
    <w:rsid w:val="00B05F7C"/>
    <w:rsid w:val="00B16A30"/>
    <w:rsid w:val="00B31CCF"/>
    <w:rsid w:val="00B5528F"/>
    <w:rsid w:val="00B728AA"/>
    <w:rsid w:val="00B81300"/>
    <w:rsid w:val="00BA7CD7"/>
    <w:rsid w:val="00BB2CEF"/>
    <w:rsid w:val="00BF1E06"/>
    <w:rsid w:val="00C05121"/>
    <w:rsid w:val="00C378C6"/>
    <w:rsid w:val="00C37A9D"/>
    <w:rsid w:val="00C41F2F"/>
    <w:rsid w:val="00C8199F"/>
    <w:rsid w:val="00CA184C"/>
    <w:rsid w:val="00CA24F9"/>
    <w:rsid w:val="00D20E72"/>
    <w:rsid w:val="00D43F55"/>
    <w:rsid w:val="00D55EC9"/>
    <w:rsid w:val="00D73011"/>
    <w:rsid w:val="00DA26D8"/>
    <w:rsid w:val="00DB36A0"/>
    <w:rsid w:val="00DC640C"/>
    <w:rsid w:val="00DC6B6D"/>
    <w:rsid w:val="00DE5B20"/>
    <w:rsid w:val="00E34376"/>
    <w:rsid w:val="00E42496"/>
    <w:rsid w:val="00EB2ADF"/>
    <w:rsid w:val="00EB62EA"/>
    <w:rsid w:val="00F35C7F"/>
    <w:rsid w:val="00F475AF"/>
    <w:rsid w:val="00F77A5F"/>
    <w:rsid w:val="00F95C72"/>
    <w:rsid w:val="00FB32EA"/>
    <w:rsid w:val="00FC34E3"/>
    <w:rsid w:val="00FD62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578D"/>
    <w:rPr>
      <w:rFonts w:ascii="Times New Roman" w:eastAsia="Times New Roman" w:hAnsi="Times New Roman"/>
      <w:sz w:val="24"/>
      <w:szCs w:val="24"/>
    </w:rPr>
  </w:style>
  <w:style w:type="paragraph" w:styleId="Ttulo2">
    <w:name w:val="heading 2"/>
    <w:basedOn w:val="Normal"/>
    <w:next w:val="Normal"/>
    <w:link w:val="Ttulo2Char"/>
    <w:uiPriority w:val="99"/>
    <w:qFormat/>
    <w:rsid w:val="0036578D"/>
    <w:pPr>
      <w:keepNext/>
      <w:spacing w:after="120"/>
      <w:jc w:val="both"/>
      <w:outlineLvl w:val="1"/>
    </w:pPr>
    <w:rPr>
      <w:b/>
      <w:bCs/>
      <w:sz w:val="26"/>
      <w:szCs w:val="26"/>
      <w:u w:val="single"/>
    </w:rPr>
  </w:style>
  <w:style w:type="paragraph" w:styleId="Ttulo3">
    <w:name w:val="heading 3"/>
    <w:basedOn w:val="Normal"/>
    <w:next w:val="Normal"/>
    <w:link w:val="Ttulo3Char"/>
    <w:uiPriority w:val="99"/>
    <w:qFormat/>
    <w:rsid w:val="0036578D"/>
    <w:pPr>
      <w:keepNext/>
      <w:spacing w:after="40"/>
      <w:ind w:left="1701"/>
      <w:jc w:val="both"/>
      <w:outlineLvl w:val="2"/>
    </w:pPr>
    <w:rPr>
      <w:rFonts w:ascii="Arial Narrow" w:hAnsi="Arial Narrow" w:cs="Arial Narrow"/>
      <w:b/>
      <w:bCs/>
      <w:sz w:val="26"/>
      <w:szCs w:val="26"/>
    </w:rPr>
  </w:style>
  <w:style w:type="paragraph" w:styleId="Ttulo4">
    <w:name w:val="heading 4"/>
    <w:basedOn w:val="Normal"/>
    <w:next w:val="Normal"/>
    <w:link w:val="Ttulo4Char"/>
    <w:uiPriority w:val="99"/>
    <w:qFormat/>
    <w:rsid w:val="0036578D"/>
    <w:pPr>
      <w:keepNext/>
      <w:spacing w:after="120"/>
      <w:jc w:val="both"/>
      <w:outlineLvl w:val="3"/>
    </w:pPr>
    <w:rPr>
      <w:b/>
      <w:bCs/>
      <w:sz w:val="28"/>
      <w:szCs w:val="28"/>
      <w:u w:val="single"/>
    </w:rPr>
  </w:style>
  <w:style w:type="paragraph" w:styleId="Ttulo5">
    <w:name w:val="heading 5"/>
    <w:basedOn w:val="Normal"/>
    <w:next w:val="Normal"/>
    <w:link w:val="Ttulo5Char"/>
    <w:uiPriority w:val="99"/>
    <w:qFormat/>
    <w:rsid w:val="0036578D"/>
    <w:pPr>
      <w:keepNext/>
      <w:spacing w:after="120"/>
      <w:jc w:val="both"/>
      <w:outlineLvl w:val="4"/>
    </w:pPr>
    <w:rPr>
      <w:b/>
      <w:bCs/>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rsid w:val="0036578D"/>
    <w:rPr>
      <w:rFonts w:ascii="Times New Roman" w:hAnsi="Times New Roman" w:cs="Times New Roman"/>
      <w:b/>
      <w:bCs/>
      <w:sz w:val="26"/>
      <w:szCs w:val="26"/>
      <w:u w:val="single"/>
      <w:lang w:eastAsia="pt-BR"/>
    </w:rPr>
  </w:style>
  <w:style w:type="character" w:customStyle="1" w:styleId="Ttulo3Char">
    <w:name w:val="Título 3 Char"/>
    <w:basedOn w:val="Fontepargpadro"/>
    <w:link w:val="Ttulo3"/>
    <w:uiPriority w:val="99"/>
    <w:rsid w:val="0036578D"/>
    <w:rPr>
      <w:rFonts w:ascii="Arial Narrow" w:hAnsi="Arial Narrow" w:cs="Arial Narrow"/>
      <w:b/>
      <w:bCs/>
      <w:sz w:val="24"/>
      <w:szCs w:val="24"/>
      <w:lang w:eastAsia="pt-BR"/>
    </w:rPr>
  </w:style>
  <w:style w:type="character" w:customStyle="1" w:styleId="Ttulo4Char">
    <w:name w:val="Título 4 Char"/>
    <w:basedOn w:val="Fontepargpadro"/>
    <w:link w:val="Ttulo4"/>
    <w:uiPriority w:val="99"/>
    <w:rsid w:val="0036578D"/>
    <w:rPr>
      <w:rFonts w:ascii="Times New Roman" w:hAnsi="Times New Roman" w:cs="Times New Roman"/>
      <w:b/>
      <w:bCs/>
      <w:sz w:val="26"/>
      <w:szCs w:val="26"/>
      <w:u w:val="single"/>
      <w:lang w:eastAsia="pt-BR"/>
    </w:rPr>
  </w:style>
  <w:style w:type="character" w:customStyle="1" w:styleId="Ttulo5Char">
    <w:name w:val="Título 5 Char"/>
    <w:basedOn w:val="Fontepargpadro"/>
    <w:link w:val="Ttulo5"/>
    <w:uiPriority w:val="99"/>
    <w:rsid w:val="0036578D"/>
    <w:rPr>
      <w:rFonts w:ascii="Times New Roman" w:hAnsi="Times New Roman" w:cs="Times New Roman"/>
      <w:b/>
      <w:bCs/>
      <w:snapToGrid w:val="0"/>
      <w:sz w:val="24"/>
      <w:szCs w:val="24"/>
      <w:u w:val="single"/>
      <w:lang w:eastAsia="pt-BR"/>
    </w:rPr>
  </w:style>
  <w:style w:type="paragraph" w:styleId="Textodenotaderodap">
    <w:name w:val="footnote text"/>
    <w:basedOn w:val="Normal"/>
    <w:link w:val="TextodenotaderodapChar"/>
    <w:uiPriority w:val="99"/>
    <w:semiHidden/>
    <w:rsid w:val="0036578D"/>
    <w:rPr>
      <w:sz w:val="20"/>
      <w:szCs w:val="20"/>
    </w:rPr>
  </w:style>
  <w:style w:type="character" w:customStyle="1" w:styleId="TextodenotaderodapChar">
    <w:name w:val="Texto de nota de rodapé Char"/>
    <w:basedOn w:val="Fontepargpadro"/>
    <w:link w:val="Textodenotaderodap"/>
    <w:uiPriority w:val="99"/>
    <w:semiHidden/>
    <w:rsid w:val="0036578D"/>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36578D"/>
    <w:rPr>
      <w:vertAlign w:val="superscript"/>
    </w:rPr>
  </w:style>
  <w:style w:type="paragraph" w:styleId="Recuodecorpodetexto">
    <w:name w:val="Body Text Indent"/>
    <w:basedOn w:val="Normal"/>
    <w:link w:val="RecuodecorpodetextoChar"/>
    <w:uiPriority w:val="99"/>
    <w:semiHidden/>
    <w:rsid w:val="0036578D"/>
    <w:pPr>
      <w:widowControl w:val="0"/>
      <w:spacing w:after="120"/>
      <w:ind w:left="2268"/>
      <w:jc w:val="both"/>
    </w:pPr>
    <w:rPr>
      <w:rFonts w:ascii="Arial" w:hAnsi="Arial" w:cs="Arial"/>
      <w:sz w:val="28"/>
      <w:szCs w:val="28"/>
    </w:rPr>
  </w:style>
  <w:style w:type="character" w:customStyle="1" w:styleId="RecuodecorpodetextoChar">
    <w:name w:val="Recuo de corpo de texto Char"/>
    <w:basedOn w:val="Fontepargpadro"/>
    <w:link w:val="Recuodecorpodetexto"/>
    <w:uiPriority w:val="99"/>
    <w:semiHidden/>
    <w:rsid w:val="0036578D"/>
    <w:rPr>
      <w:rFonts w:ascii="Arial" w:hAnsi="Arial" w:cs="Arial"/>
      <w:snapToGrid w:val="0"/>
      <w:sz w:val="20"/>
      <w:szCs w:val="20"/>
      <w:lang w:eastAsia="pt-BR"/>
    </w:rPr>
  </w:style>
  <w:style w:type="paragraph" w:styleId="Recuodecorpodetexto2">
    <w:name w:val="Body Text Indent 2"/>
    <w:basedOn w:val="Normal"/>
    <w:link w:val="Recuodecorpodetexto2Char"/>
    <w:uiPriority w:val="99"/>
    <w:semiHidden/>
    <w:rsid w:val="0036578D"/>
    <w:pPr>
      <w:spacing w:after="120"/>
      <w:ind w:firstLine="1134"/>
      <w:jc w:val="both"/>
    </w:pPr>
    <w:rPr>
      <w:sz w:val="26"/>
      <w:szCs w:val="26"/>
    </w:rPr>
  </w:style>
  <w:style w:type="character" w:customStyle="1" w:styleId="Recuodecorpodetexto2Char">
    <w:name w:val="Recuo de corpo de texto 2 Char"/>
    <w:basedOn w:val="Fontepargpadro"/>
    <w:link w:val="Recuodecorpodetexto2"/>
    <w:uiPriority w:val="99"/>
    <w:semiHidden/>
    <w:rsid w:val="0036578D"/>
    <w:rPr>
      <w:rFonts w:ascii="Times New Roman" w:hAnsi="Times New Roman" w:cs="Times New Roman"/>
      <w:sz w:val="26"/>
      <w:szCs w:val="26"/>
      <w:lang w:eastAsia="pt-BR"/>
    </w:rPr>
  </w:style>
  <w:style w:type="paragraph" w:styleId="NormalWeb">
    <w:name w:val="Normal (Web)"/>
    <w:basedOn w:val="Normal"/>
    <w:uiPriority w:val="99"/>
    <w:semiHidden/>
    <w:rsid w:val="0036578D"/>
    <w:pPr>
      <w:spacing w:before="100" w:beforeAutospacing="1" w:after="100" w:afterAutospacing="1"/>
    </w:pPr>
    <w:rPr>
      <w:rFonts w:ascii="Arial Unicode MS" w:eastAsia="Arial Unicode MS" w:hAnsi="Arial Unicode MS" w:cs="Arial Unicode MS"/>
    </w:rPr>
  </w:style>
  <w:style w:type="paragraph" w:styleId="Pr-formataoHTML">
    <w:name w:val="HTML Preformatted"/>
    <w:basedOn w:val="Normal"/>
    <w:link w:val="Pr-formataoHTMLChar"/>
    <w:uiPriority w:val="99"/>
    <w:semiHidden/>
    <w:rsid w:val="00365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uiPriority w:val="99"/>
    <w:semiHidden/>
    <w:rsid w:val="0036578D"/>
    <w:rPr>
      <w:rFonts w:ascii="Arial Unicode MS" w:eastAsia="Arial Unicode MS" w:hAnsi="Arial Unicode MS" w:cs="Arial Unicode MS"/>
      <w:sz w:val="20"/>
      <w:szCs w:val="20"/>
      <w:lang w:eastAsia="pt-BR"/>
    </w:rPr>
  </w:style>
  <w:style w:type="character" w:customStyle="1" w:styleId="textoinicial">
    <w:name w:val="textoinicial"/>
    <w:basedOn w:val="Fontepargpadro"/>
    <w:uiPriority w:val="99"/>
    <w:rsid w:val="0036578D"/>
  </w:style>
  <w:style w:type="character" w:styleId="Forte">
    <w:name w:val="Strong"/>
    <w:basedOn w:val="Fontepargpadro"/>
    <w:uiPriority w:val="99"/>
    <w:qFormat/>
    <w:rsid w:val="0036578D"/>
    <w:rPr>
      <w:b/>
      <w:bCs/>
    </w:rPr>
  </w:style>
  <w:style w:type="paragraph" w:styleId="Recuodecorpodetexto3">
    <w:name w:val="Body Text Indent 3"/>
    <w:basedOn w:val="Normal"/>
    <w:link w:val="Recuodecorpodetexto3Char"/>
    <w:uiPriority w:val="99"/>
    <w:semiHidden/>
    <w:rsid w:val="0036578D"/>
    <w:pPr>
      <w:autoSpaceDE w:val="0"/>
      <w:autoSpaceDN w:val="0"/>
      <w:adjustRightInd w:val="0"/>
      <w:spacing w:after="80"/>
      <w:ind w:left="1701"/>
      <w:jc w:val="both"/>
    </w:pPr>
    <w:rPr>
      <w:rFonts w:ascii="Arial Narrow" w:hAnsi="Arial Narrow" w:cs="Arial Narrow"/>
    </w:rPr>
  </w:style>
  <w:style w:type="character" w:customStyle="1" w:styleId="Recuodecorpodetexto3Char">
    <w:name w:val="Recuo de corpo de texto 3 Char"/>
    <w:basedOn w:val="Fontepargpadro"/>
    <w:link w:val="Recuodecorpodetexto3"/>
    <w:uiPriority w:val="99"/>
    <w:semiHidden/>
    <w:rsid w:val="0036578D"/>
    <w:rPr>
      <w:rFonts w:ascii="Arial Narrow" w:hAnsi="Arial Narrow" w:cs="Arial Narrow"/>
      <w:sz w:val="26"/>
      <w:szCs w:val="26"/>
      <w:lang w:eastAsia="pt-BR"/>
    </w:rPr>
  </w:style>
  <w:style w:type="paragraph" w:styleId="Cabealho">
    <w:name w:val="header"/>
    <w:basedOn w:val="Normal"/>
    <w:link w:val="CabealhoChar"/>
    <w:uiPriority w:val="99"/>
    <w:rsid w:val="0036578D"/>
    <w:pPr>
      <w:tabs>
        <w:tab w:val="center" w:pos="4252"/>
        <w:tab w:val="right" w:pos="8504"/>
      </w:tabs>
    </w:pPr>
  </w:style>
  <w:style w:type="character" w:customStyle="1" w:styleId="CabealhoChar">
    <w:name w:val="Cabeçalho Char"/>
    <w:basedOn w:val="Fontepargpadro"/>
    <w:link w:val="Cabealho"/>
    <w:uiPriority w:val="99"/>
    <w:rsid w:val="0036578D"/>
    <w:rPr>
      <w:rFonts w:ascii="Times New Roman" w:hAnsi="Times New Roman" w:cs="Times New Roman"/>
      <w:sz w:val="24"/>
      <w:szCs w:val="24"/>
      <w:lang w:eastAsia="pt-BR"/>
    </w:rPr>
  </w:style>
  <w:style w:type="paragraph" w:styleId="Rodap">
    <w:name w:val="footer"/>
    <w:basedOn w:val="Normal"/>
    <w:link w:val="RodapChar"/>
    <w:uiPriority w:val="99"/>
    <w:semiHidden/>
    <w:rsid w:val="0036578D"/>
    <w:pPr>
      <w:tabs>
        <w:tab w:val="center" w:pos="4252"/>
        <w:tab w:val="right" w:pos="8504"/>
      </w:tabs>
    </w:pPr>
  </w:style>
  <w:style w:type="character" w:customStyle="1" w:styleId="RodapChar">
    <w:name w:val="Rodapé Char"/>
    <w:basedOn w:val="Fontepargpadro"/>
    <w:link w:val="Rodap"/>
    <w:uiPriority w:val="99"/>
    <w:semiHidden/>
    <w:rsid w:val="0036578D"/>
    <w:rPr>
      <w:rFonts w:ascii="Times New Roman" w:hAnsi="Times New Roman" w:cs="Times New Roman"/>
      <w:sz w:val="24"/>
      <w:szCs w:val="24"/>
      <w:lang w:eastAsia="pt-BR"/>
    </w:rPr>
  </w:style>
  <w:style w:type="paragraph" w:styleId="Textodebalo">
    <w:name w:val="Balloon Text"/>
    <w:basedOn w:val="Normal"/>
    <w:link w:val="TextodebaloChar"/>
    <w:uiPriority w:val="99"/>
    <w:semiHidden/>
    <w:rsid w:val="0036578D"/>
    <w:rPr>
      <w:rFonts w:ascii="Tahoma" w:hAnsi="Tahoma" w:cs="Tahoma"/>
      <w:sz w:val="16"/>
      <w:szCs w:val="16"/>
    </w:rPr>
  </w:style>
  <w:style w:type="character" w:customStyle="1" w:styleId="TextodebaloChar">
    <w:name w:val="Texto de balão Char"/>
    <w:basedOn w:val="Fontepargpadro"/>
    <w:link w:val="Textodebalo"/>
    <w:uiPriority w:val="99"/>
    <w:semiHidden/>
    <w:rsid w:val="0036578D"/>
    <w:rPr>
      <w:rFonts w:ascii="Tahoma" w:hAnsi="Tahoma" w:cs="Tahoma"/>
      <w:sz w:val="16"/>
      <w:szCs w:val="16"/>
      <w:lang w:eastAsia="pt-BR"/>
    </w:rPr>
  </w:style>
  <w:style w:type="character" w:styleId="Refdecomentrio">
    <w:name w:val="annotation reference"/>
    <w:basedOn w:val="Fontepargpadro"/>
    <w:uiPriority w:val="99"/>
    <w:semiHidden/>
    <w:rsid w:val="00B81300"/>
    <w:rPr>
      <w:sz w:val="16"/>
      <w:szCs w:val="16"/>
    </w:rPr>
  </w:style>
  <w:style w:type="paragraph" w:styleId="Textodecomentrio">
    <w:name w:val="annotation text"/>
    <w:basedOn w:val="Normal"/>
    <w:link w:val="TextodecomentrioChar"/>
    <w:uiPriority w:val="99"/>
    <w:semiHidden/>
    <w:rsid w:val="00B81300"/>
    <w:rPr>
      <w:sz w:val="20"/>
      <w:szCs w:val="20"/>
    </w:rPr>
  </w:style>
  <w:style w:type="character" w:customStyle="1" w:styleId="TextodecomentrioChar">
    <w:name w:val="Texto de comentário Char"/>
    <w:basedOn w:val="Fontepargpadro"/>
    <w:link w:val="Textodecomentrio"/>
    <w:uiPriority w:val="99"/>
    <w:semiHidden/>
    <w:rsid w:val="00B81300"/>
    <w:rPr>
      <w:rFonts w:ascii="Times New Roman" w:hAnsi="Times New Roman" w:cs="Times New Roman"/>
      <w:sz w:val="20"/>
      <w:szCs w:val="20"/>
      <w:lang w:eastAsia="pt-BR"/>
    </w:rPr>
  </w:style>
  <w:style w:type="paragraph" w:customStyle="1" w:styleId="western">
    <w:name w:val="western"/>
    <w:basedOn w:val="Normal"/>
    <w:uiPriority w:val="99"/>
    <w:rsid w:val="00D20E72"/>
    <w:pPr>
      <w:spacing w:before="100" w:beforeAutospacing="1" w:after="100" w:afterAutospacing="1"/>
    </w:pPr>
  </w:style>
  <w:style w:type="paragraph" w:styleId="PargrafodaLista">
    <w:name w:val="List Paragraph"/>
    <w:basedOn w:val="Normal"/>
    <w:uiPriority w:val="99"/>
    <w:qFormat/>
    <w:rsid w:val="00D20E72"/>
    <w:pPr>
      <w:ind w:left="720"/>
      <w:contextualSpacing/>
    </w:pPr>
  </w:style>
  <w:style w:type="character" w:customStyle="1" w:styleId="apple-converted-space">
    <w:name w:val="apple-converted-space"/>
    <w:basedOn w:val="Fontepargpadro"/>
    <w:uiPriority w:val="99"/>
    <w:rsid w:val="003805CB"/>
  </w:style>
  <w:style w:type="character" w:styleId="Hyperlink">
    <w:name w:val="Hyperlink"/>
    <w:basedOn w:val="Fontepargpadro"/>
    <w:uiPriority w:val="99"/>
    <w:semiHidden/>
    <w:rsid w:val="003805CB"/>
    <w:rPr>
      <w:color w:val="0000FF"/>
      <w:u w:val="single"/>
    </w:rPr>
  </w:style>
</w:styles>
</file>

<file path=word/webSettings.xml><?xml version="1.0" encoding="utf-8"?>
<w:webSettings xmlns:r="http://schemas.openxmlformats.org/officeDocument/2006/relationships" xmlns:w="http://schemas.openxmlformats.org/wordprocessingml/2006/main">
  <w:divs>
    <w:div w:id="436213201">
      <w:marLeft w:val="0"/>
      <w:marRight w:val="0"/>
      <w:marTop w:val="0"/>
      <w:marBottom w:val="0"/>
      <w:divBdr>
        <w:top w:val="none" w:sz="0" w:space="0" w:color="auto"/>
        <w:left w:val="none" w:sz="0" w:space="0" w:color="auto"/>
        <w:bottom w:val="none" w:sz="0" w:space="0" w:color="auto"/>
        <w:right w:val="none" w:sz="0" w:space="0" w:color="auto"/>
      </w:divBdr>
    </w:div>
    <w:div w:id="436213202">
      <w:marLeft w:val="0"/>
      <w:marRight w:val="0"/>
      <w:marTop w:val="0"/>
      <w:marBottom w:val="0"/>
      <w:divBdr>
        <w:top w:val="none" w:sz="0" w:space="0" w:color="auto"/>
        <w:left w:val="none" w:sz="0" w:space="0" w:color="auto"/>
        <w:bottom w:val="none" w:sz="0" w:space="0" w:color="auto"/>
        <w:right w:val="none" w:sz="0" w:space="0" w:color="auto"/>
      </w:divBdr>
    </w:div>
    <w:div w:id="436213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8069.htm" TargetMode="External"/><Relationship Id="rId3" Type="http://schemas.openxmlformats.org/officeDocument/2006/relationships/settings" Target="settings.xml"/><Relationship Id="rId7" Type="http://schemas.openxmlformats.org/officeDocument/2006/relationships/hyperlink" Target="mailto:age@advocaciageral.mg.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3597</Words>
  <Characters>19428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EXCELENTÍSSIMO SENHOR JUIZ DE DIREITO DA VARA DA INFÂNCIA E JUVENTUDE DA COMARCA DE UBERLÂNDIA/MG</vt:lpstr>
    </vt:vector>
  </TitlesOfParts>
  <Company>Hewlett-Packard Company</Company>
  <LinksUpToDate>false</LinksUpToDate>
  <CharactersWithSpaces>22980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JUIZ DE DIREITO DA VARA DA INFÂNCIA E JUVENTUDE DA COMARCA DE UBERLÂNDIA/MG</dc:title>
  <dc:creator>SAULO DUARTE</dc:creator>
  <cp:lastModifiedBy>SAULO DUARTE</cp:lastModifiedBy>
  <cp:revision>4</cp:revision>
  <cp:lastPrinted>2016-11-06T22:30:00Z</cp:lastPrinted>
  <dcterms:created xsi:type="dcterms:W3CDTF">2016-11-07T17:18:00Z</dcterms:created>
  <dcterms:modified xsi:type="dcterms:W3CDTF">2016-11-07T17:26:00Z</dcterms:modified>
</cp:coreProperties>
</file>