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B9A12" w14:textId="77777777" w:rsidR="00B0022C" w:rsidRPr="00C17411" w:rsidRDefault="00B0022C">
      <w:pPr>
        <w:pStyle w:val="Standarduser"/>
        <w:jc w:val="both"/>
        <w:rPr>
          <w:rFonts w:eastAsia="Arial" w:cs="Times New Roman"/>
        </w:rPr>
      </w:pPr>
    </w:p>
    <w:p w14:paraId="2C025CE3" w14:textId="2EBDD511" w:rsidR="00B0022C" w:rsidRPr="000B23CF" w:rsidRDefault="00E24BFF">
      <w:pPr>
        <w:pStyle w:val="Standarduser"/>
        <w:jc w:val="both"/>
        <w:rPr>
          <w:rFonts w:eastAsia="Arial" w:cs="Times New Roman"/>
          <w:b/>
        </w:rPr>
      </w:pPr>
      <w:r w:rsidRPr="000B23CF">
        <w:rPr>
          <w:rFonts w:eastAsia="Arial" w:cs="Times New Roman"/>
          <w:b/>
        </w:rPr>
        <w:t>NOTA TÉCNICA</w:t>
      </w:r>
      <w:r w:rsidR="00A94538" w:rsidRPr="000B23CF">
        <w:rPr>
          <w:rFonts w:eastAsia="Arial" w:cs="Times New Roman"/>
          <w:b/>
        </w:rPr>
        <w:t xml:space="preserve"> </w:t>
      </w:r>
      <w:r w:rsidR="00B4037F" w:rsidRPr="000B23CF">
        <w:rPr>
          <w:rFonts w:eastAsia="Arial" w:cs="Times New Roman"/>
          <w:b/>
        </w:rPr>
        <w:t>Nº 00</w:t>
      </w:r>
      <w:r w:rsidR="000D1F4A" w:rsidRPr="000B23CF">
        <w:rPr>
          <w:rFonts w:eastAsia="Arial" w:cs="Times New Roman"/>
          <w:b/>
        </w:rPr>
        <w:t>2</w:t>
      </w:r>
      <w:r w:rsidR="00B4037F" w:rsidRPr="000B23CF">
        <w:rPr>
          <w:rFonts w:eastAsia="Arial" w:cs="Times New Roman"/>
          <w:b/>
        </w:rPr>
        <w:t>/2020/</w:t>
      </w:r>
      <w:r w:rsidR="00A94538" w:rsidRPr="000B23CF">
        <w:rPr>
          <w:rFonts w:eastAsia="Arial" w:cs="Times New Roman"/>
          <w:b/>
        </w:rPr>
        <w:t>CAOSAÚDE</w:t>
      </w:r>
      <w:r w:rsidR="004C776E" w:rsidRPr="000B23CF">
        <w:rPr>
          <w:rFonts w:eastAsia="Arial" w:cs="Times New Roman"/>
          <w:b/>
        </w:rPr>
        <w:t xml:space="preserve"> (atualizada)</w:t>
      </w:r>
      <w:r w:rsidR="004C776E" w:rsidRPr="000B23CF">
        <w:rPr>
          <w:rStyle w:val="Refdenotaderodap"/>
          <w:rFonts w:eastAsia="Arial" w:cs="Times New Roman"/>
          <w:b/>
        </w:rPr>
        <w:footnoteReference w:id="1"/>
      </w:r>
    </w:p>
    <w:p w14:paraId="71B23AB7" w14:textId="77777777" w:rsidR="008339D3" w:rsidRPr="000B23CF" w:rsidRDefault="008339D3" w:rsidP="008339D3">
      <w:pPr>
        <w:pStyle w:val="Standard"/>
        <w:jc w:val="both"/>
        <w:rPr>
          <w:rFonts w:cs="Times New Roman"/>
          <w:b/>
          <w:bCs/>
        </w:rPr>
      </w:pPr>
    </w:p>
    <w:p w14:paraId="5D837EE8" w14:textId="77777777" w:rsidR="008339D3" w:rsidRPr="000B23CF" w:rsidRDefault="008339D3" w:rsidP="008339D3">
      <w:pPr>
        <w:pStyle w:val="Standard"/>
        <w:jc w:val="both"/>
        <w:rPr>
          <w:rFonts w:cs="Times New Roman"/>
          <w:b/>
          <w:bCs/>
        </w:rPr>
      </w:pPr>
    </w:p>
    <w:p w14:paraId="18A87103" w14:textId="77777777" w:rsidR="008339D3" w:rsidRPr="000B23CF" w:rsidRDefault="008339D3" w:rsidP="008339D3">
      <w:pPr>
        <w:pStyle w:val="Standard"/>
        <w:ind w:left="5159"/>
        <w:jc w:val="both"/>
        <w:rPr>
          <w:rFonts w:cs="Times New Roman"/>
          <w:sz w:val="20"/>
          <w:szCs w:val="20"/>
        </w:rPr>
      </w:pPr>
      <w:r w:rsidRPr="000B23CF">
        <w:rPr>
          <w:rStyle w:val="nfase"/>
          <w:rFonts w:eastAsia="Arial" w:cs="Times New Roman"/>
          <w:sz w:val="20"/>
          <w:szCs w:val="20"/>
        </w:rPr>
        <w:t>Ementa: Atuação do Ministério Público em face de solicitação de leitos de UTI – Regulação em Saúde.</w:t>
      </w:r>
    </w:p>
    <w:p w14:paraId="110434B1" w14:textId="77777777" w:rsidR="008339D3" w:rsidRPr="000B23CF" w:rsidRDefault="008339D3" w:rsidP="008339D3">
      <w:pPr>
        <w:pStyle w:val="Standard"/>
        <w:ind w:left="5159"/>
        <w:jc w:val="both"/>
        <w:rPr>
          <w:rFonts w:cs="Times New Roman"/>
          <w:b/>
          <w:bCs/>
          <w:sz w:val="20"/>
          <w:szCs w:val="20"/>
        </w:rPr>
      </w:pPr>
    </w:p>
    <w:p w14:paraId="69663168" w14:textId="77777777" w:rsidR="008339D3" w:rsidRPr="000B23CF" w:rsidRDefault="008339D3" w:rsidP="008339D3">
      <w:pPr>
        <w:pStyle w:val="Standard"/>
        <w:ind w:left="5159"/>
        <w:jc w:val="both"/>
        <w:rPr>
          <w:rFonts w:cs="Times New Roman"/>
          <w:b/>
          <w:bCs/>
        </w:rPr>
      </w:pPr>
    </w:p>
    <w:p w14:paraId="10824B16" w14:textId="77777777" w:rsidR="008339D3" w:rsidRPr="000B23CF" w:rsidRDefault="008339D3" w:rsidP="008339D3">
      <w:pPr>
        <w:pStyle w:val="Standard"/>
        <w:ind w:left="5159"/>
        <w:jc w:val="both"/>
        <w:rPr>
          <w:rFonts w:cs="Times New Roman"/>
          <w:b/>
          <w:bCs/>
        </w:rPr>
      </w:pPr>
    </w:p>
    <w:p w14:paraId="71873879" w14:textId="77777777" w:rsidR="008339D3" w:rsidRPr="000B23CF" w:rsidRDefault="008339D3" w:rsidP="008339D3">
      <w:pPr>
        <w:pStyle w:val="Standard"/>
        <w:spacing w:line="360" w:lineRule="auto"/>
        <w:ind w:firstLine="2268"/>
        <w:jc w:val="both"/>
        <w:rPr>
          <w:rFonts w:cs="Times New Roman"/>
        </w:rPr>
      </w:pPr>
      <w:r w:rsidRPr="000B23CF">
        <w:rPr>
          <w:rStyle w:val="nfase"/>
          <w:rFonts w:eastAsia="Arial" w:cs="Times New Roman"/>
          <w:i w:val="0"/>
        </w:rPr>
        <w:t>O</w:t>
      </w:r>
      <w:r w:rsidRPr="000B23CF">
        <w:rPr>
          <w:rStyle w:val="nfase"/>
          <w:rFonts w:eastAsia="Arial" w:cs="Times New Roman"/>
          <w:b/>
          <w:i w:val="0"/>
        </w:rPr>
        <w:t xml:space="preserve"> CENTRO DE APOIO OPERACIONAL DA </w:t>
      </w:r>
      <w:r w:rsidRPr="000B23CF">
        <w:rPr>
          <w:rStyle w:val="nfase"/>
          <w:rFonts w:eastAsia="Times New Roman" w:cs="Times New Roman"/>
          <w:b/>
          <w:i w:val="0"/>
          <w:lang w:eastAsia="pt-BR" w:bidi="ar-SA"/>
        </w:rPr>
        <w:t xml:space="preserve">SAÚDE – </w:t>
      </w:r>
      <w:proofErr w:type="spellStart"/>
      <w:r w:rsidRPr="000B23CF">
        <w:rPr>
          <w:rStyle w:val="nfase"/>
          <w:rFonts w:eastAsia="Times New Roman" w:cs="Times New Roman"/>
          <w:b/>
          <w:i w:val="0"/>
          <w:lang w:eastAsia="pt-BR" w:bidi="ar-SA"/>
        </w:rPr>
        <w:t>CaoSAÚDE</w:t>
      </w:r>
      <w:proofErr w:type="spellEnd"/>
      <w:r w:rsidRPr="000B23CF">
        <w:rPr>
          <w:rStyle w:val="nfase"/>
          <w:rFonts w:eastAsia="Times New Roman" w:cs="Times New Roman"/>
          <w:i w:val="0"/>
          <w:lang w:eastAsia="pt-BR" w:bidi="ar-SA"/>
        </w:rPr>
        <w:t xml:space="preserve">, com fundamento nas suas atribuições, definidas no artigo 33, incisos II e V, da Lei nº 8.625/1993 (Lei Orgânica Nacional do Ministério Público) e artigo 48, incisos II e IV, da Lei Complementar nº 51/2008 (Lei Orgânica do Ministério Público do Estado do Tocantins), bem como, na regulamentação constante do Ato PGJ nº 046/2014, com as alterações promovidas pelo Ato </w:t>
      </w:r>
      <w:r w:rsidRPr="000B23CF">
        <w:rPr>
          <w:rFonts w:cs="Times New Roman"/>
          <w:bCs/>
          <w:shd w:val="clear" w:color="auto" w:fill="FFFFFF"/>
        </w:rPr>
        <w:t>PGJ nº 056/2020, em 13 de abril de 2020</w:t>
      </w:r>
      <w:r w:rsidR="0063637D" w:rsidRPr="000B23CF">
        <w:rPr>
          <w:rFonts w:cs="Times New Roman"/>
          <w:bCs/>
          <w:shd w:val="clear" w:color="auto" w:fill="FFFFFF"/>
        </w:rPr>
        <w:t xml:space="preserve">, </w:t>
      </w:r>
      <w:r w:rsidR="0063637D" w:rsidRPr="000B23CF">
        <w:rPr>
          <w:rStyle w:val="nfase"/>
          <w:rFonts w:eastAsia="Times New Roman" w:cs="Times New Roman"/>
          <w:i w:val="0"/>
          <w:lang w:eastAsia="pt-BR" w:bidi="ar-SA"/>
        </w:rPr>
        <w:t>e</w:t>
      </w:r>
    </w:p>
    <w:p w14:paraId="6B8E5D9C" w14:textId="77777777" w:rsidR="008339D3" w:rsidRPr="000B23CF" w:rsidRDefault="008339D3" w:rsidP="008339D3">
      <w:pPr>
        <w:pStyle w:val="Standard"/>
        <w:spacing w:line="360" w:lineRule="auto"/>
        <w:ind w:firstLine="2268"/>
        <w:jc w:val="both"/>
        <w:rPr>
          <w:rFonts w:cs="Times New Roman"/>
          <w:b/>
          <w:bCs/>
        </w:rPr>
      </w:pPr>
    </w:p>
    <w:p w14:paraId="4FAA19FD" w14:textId="77777777" w:rsidR="008339D3" w:rsidRPr="000B23CF" w:rsidRDefault="008339D3" w:rsidP="0063637D">
      <w:pPr>
        <w:pStyle w:val="Standard"/>
        <w:spacing w:line="360" w:lineRule="auto"/>
        <w:ind w:firstLine="2268"/>
        <w:jc w:val="both"/>
        <w:rPr>
          <w:rFonts w:cs="Times New Roman"/>
        </w:rPr>
      </w:pPr>
      <w:r w:rsidRPr="000B23CF">
        <w:rPr>
          <w:rFonts w:cs="Times New Roman"/>
          <w:b/>
        </w:rPr>
        <w:t>Considerando</w:t>
      </w:r>
      <w:r w:rsidRPr="000B23CF">
        <w:rPr>
          <w:rFonts w:cs="Times New Roman"/>
        </w:rPr>
        <w:t xml:space="preserve"> que compete ao Ministério Público a defesa da ordem jurídica, do regime democrático e dos interesses sociais e individuais indisponíveis, na forma do artigo 127, da Constituição Federal, em consonância com a</w:t>
      </w:r>
      <w:r w:rsidRPr="000B23CF">
        <w:rPr>
          <w:rStyle w:val="nfase"/>
          <w:rFonts w:eastAsia="Garamond" w:cs="Times New Roman"/>
          <w:i w:val="0"/>
          <w:lang w:bidi="ar-SA"/>
        </w:rPr>
        <w:t xml:space="preserve"> </w:t>
      </w:r>
      <w:r w:rsidRPr="000B23CF">
        <w:rPr>
          <w:rStyle w:val="nfase"/>
          <w:rFonts w:eastAsia="Times New Roman" w:cs="Times New Roman"/>
          <w:i w:val="0"/>
          <w:lang w:bidi="ar-SA"/>
        </w:rPr>
        <w:t>Lei Orgânica Nacional do Ministério Público (Lei nº 8.625/93) e com o artigo 60 da Lei Orgânica do Ministério Público do Estado do Tocantins (Lei Complementar nº 51/2008);</w:t>
      </w:r>
    </w:p>
    <w:p w14:paraId="4BB3E38A" w14:textId="77777777" w:rsidR="008339D3" w:rsidRPr="000B23CF" w:rsidRDefault="008339D3" w:rsidP="008339D3">
      <w:pPr>
        <w:pStyle w:val="Standard"/>
        <w:spacing w:line="360" w:lineRule="auto"/>
        <w:jc w:val="both"/>
        <w:rPr>
          <w:rFonts w:cs="Times New Roman"/>
          <w:b/>
        </w:rPr>
      </w:pPr>
    </w:p>
    <w:p w14:paraId="4F2CFCCC" w14:textId="77777777" w:rsidR="008339D3" w:rsidRPr="000B23CF" w:rsidRDefault="008339D3" w:rsidP="0063637D">
      <w:pPr>
        <w:pStyle w:val="Standard"/>
        <w:spacing w:line="360" w:lineRule="auto"/>
        <w:ind w:firstLine="2268"/>
        <w:jc w:val="both"/>
        <w:rPr>
          <w:rFonts w:cs="Times New Roman"/>
        </w:rPr>
      </w:pPr>
      <w:r w:rsidRPr="000B23CF">
        <w:rPr>
          <w:rFonts w:cs="Times New Roman"/>
          <w:b/>
        </w:rPr>
        <w:t>Considerando</w:t>
      </w:r>
      <w:r w:rsidRPr="000B23CF">
        <w:rPr>
          <w:rFonts w:cs="Times New Roman"/>
        </w:rPr>
        <w:t xml:space="preserve"> que os Centros de Apoio Operacional às Promotorias de Justiça são órgãos auxiliares da atividade funcional do Ministério Público, devendo remeter informações técnico-jurídicas, sem caráter vinculativo, aos órgãos ligados à sua atividade;</w:t>
      </w:r>
    </w:p>
    <w:p w14:paraId="0BEB0BE2" w14:textId="77777777" w:rsidR="008339D3" w:rsidRPr="000B23CF" w:rsidRDefault="008339D3" w:rsidP="008339D3">
      <w:pPr>
        <w:pStyle w:val="Standard"/>
        <w:spacing w:line="360" w:lineRule="auto"/>
        <w:jc w:val="both"/>
        <w:rPr>
          <w:rFonts w:cs="Times New Roman"/>
          <w:b/>
        </w:rPr>
      </w:pPr>
    </w:p>
    <w:p w14:paraId="5333948C" w14:textId="77777777" w:rsidR="008339D3" w:rsidRPr="000B23CF" w:rsidRDefault="008339D3" w:rsidP="0063637D">
      <w:pPr>
        <w:pStyle w:val="Standard"/>
        <w:spacing w:line="360" w:lineRule="auto"/>
        <w:ind w:firstLine="2268"/>
        <w:jc w:val="both"/>
        <w:rPr>
          <w:rFonts w:cs="Times New Roman"/>
        </w:rPr>
      </w:pPr>
      <w:r w:rsidRPr="000B23CF">
        <w:rPr>
          <w:rFonts w:cs="Times New Roman"/>
          <w:b/>
        </w:rPr>
        <w:t>Considerando</w:t>
      </w:r>
      <w:r w:rsidRPr="000B23CF">
        <w:rPr>
          <w:rFonts w:cs="Times New Roman"/>
        </w:rPr>
        <w:t xml:space="preserve"> que os Centros de Apoio Operacional devem estabelecer intercâmbio permanente com entidades ou órgãos públicos que atuem em áreas afins, para obtenção de elementos técnicos especializados necessários ao desempenho das atribuições dos órgãos de execução ligados às suas áreas de atuação;</w:t>
      </w:r>
    </w:p>
    <w:p w14:paraId="7CD6A894" w14:textId="77777777" w:rsidR="008339D3" w:rsidRPr="000B23CF" w:rsidRDefault="008339D3" w:rsidP="008339D3">
      <w:pPr>
        <w:pStyle w:val="Textbody"/>
        <w:spacing w:after="0" w:line="360" w:lineRule="auto"/>
        <w:jc w:val="both"/>
        <w:rPr>
          <w:rFonts w:cs="Times New Roman"/>
        </w:rPr>
      </w:pPr>
    </w:p>
    <w:p w14:paraId="520E4148" w14:textId="77777777" w:rsidR="008339D3" w:rsidRPr="000B23CF" w:rsidRDefault="008339D3" w:rsidP="0063637D">
      <w:pPr>
        <w:pStyle w:val="Textbody"/>
        <w:spacing w:after="0" w:line="360" w:lineRule="auto"/>
        <w:ind w:firstLine="2268"/>
        <w:jc w:val="both"/>
        <w:rPr>
          <w:rFonts w:cs="Times New Roman"/>
        </w:rPr>
      </w:pPr>
      <w:r w:rsidRPr="000B23CF">
        <w:rPr>
          <w:rStyle w:val="nfase"/>
          <w:rFonts w:eastAsia="Garamond" w:cs="Times New Roman"/>
          <w:b/>
          <w:i w:val="0"/>
          <w:lang w:bidi="ar-SA"/>
        </w:rPr>
        <w:t>Considerando</w:t>
      </w:r>
      <w:r w:rsidRPr="000B23CF">
        <w:rPr>
          <w:rStyle w:val="nfase"/>
          <w:rFonts w:eastAsia="Garamond" w:cs="Times New Roman"/>
          <w:i w:val="0"/>
          <w:lang w:bidi="ar-SA"/>
        </w:rPr>
        <w:t xml:space="preserve"> que a saúde é direito de todos e dever do Estado, e que </w:t>
      </w:r>
      <w:r w:rsidRPr="000B23CF">
        <w:rPr>
          <w:rStyle w:val="nfase"/>
          <w:rFonts w:eastAsia="Garamond" w:cs="Times New Roman"/>
          <w:i w:val="0"/>
          <w:lang w:bidi="ar-SA"/>
        </w:rPr>
        <w:lastRenderedPageBreak/>
        <w:t xml:space="preserve">compete ao Ministério Público zelar pelo efetivo respeito dos Poderes Públicos e dos serviços de relevância pública aos direitos assegurados na Constituição, promovendo as medidas necessárias </w:t>
      </w:r>
      <w:proofErr w:type="gramStart"/>
      <w:r w:rsidRPr="000B23CF">
        <w:rPr>
          <w:rStyle w:val="nfase"/>
          <w:rFonts w:eastAsia="Garamond" w:cs="Times New Roman"/>
          <w:i w:val="0"/>
          <w:lang w:bidi="ar-SA"/>
        </w:rPr>
        <w:t>a</w:t>
      </w:r>
      <w:proofErr w:type="gramEnd"/>
      <w:r w:rsidRPr="000B23CF">
        <w:rPr>
          <w:rStyle w:val="nfase"/>
          <w:rFonts w:eastAsia="Garamond" w:cs="Times New Roman"/>
          <w:i w:val="0"/>
          <w:lang w:bidi="ar-SA"/>
        </w:rPr>
        <w:t xml:space="preserve"> sua garantia, nos termos da Constituição Federal, artigos 196 e 129, II;</w:t>
      </w:r>
    </w:p>
    <w:p w14:paraId="07EB4964" w14:textId="77777777" w:rsidR="008339D3" w:rsidRPr="000B23CF" w:rsidRDefault="008339D3" w:rsidP="008339D3">
      <w:pPr>
        <w:pStyle w:val="Textbody"/>
        <w:spacing w:after="0" w:line="360" w:lineRule="auto"/>
        <w:jc w:val="both"/>
        <w:rPr>
          <w:rFonts w:cs="Times New Roman"/>
        </w:rPr>
      </w:pPr>
    </w:p>
    <w:p w14:paraId="686B39D2" w14:textId="77777777" w:rsidR="0063637D" w:rsidRPr="000B23CF" w:rsidRDefault="008339D3" w:rsidP="0063637D">
      <w:pPr>
        <w:pStyle w:val="Standarduser"/>
        <w:spacing w:line="360" w:lineRule="auto"/>
        <w:ind w:firstLine="1985"/>
        <w:jc w:val="both"/>
        <w:rPr>
          <w:rFonts w:cs="Times New Roman"/>
        </w:rPr>
      </w:pPr>
      <w:r w:rsidRPr="000B23CF">
        <w:rPr>
          <w:rStyle w:val="nfase"/>
          <w:rFonts w:eastAsia="Arial" w:cs="Times New Roman"/>
          <w:b/>
          <w:i w:val="0"/>
          <w:lang w:bidi="ar-SA"/>
        </w:rPr>
        <w:t>Considerando</w:t>
      </w:r>
      <w:r w:rsidRPr="000B23CF">
        <w:rPr>
          <w:rStyle w:val="nfase"/>
          <w:rFonts w:eastAsia="Arial" w:cs="Times New Roman"/>
          <w:i w:val="0"/>
          <w:lang w:bidi="ar-SA"/>
        </w:rPr>
        <w:t xml:space="preserve"> que </w:t>
      </w:r>
      <w:r w:rsidR="0063637D" w:rsidRPr="000B23CF">
        <w:rPr>
          <w:rFonts w:cs="Times New Roman"/>
          <w:shd w:val="clear" w:color="auto" w:fill="FFFFFF"/>
        </w:rPr>
        <w:t xml:space="preserve">Centro de Apoio Operacional da Saúde – </w:t>
      </w:r>
      <w:proofErr w:type="spellStart"/>
      <w:r w:rsidR="0063637D" w:rsidRPr="000B23CF">
        <w:rPr>
          <w:rFonts w:cs="Times New Roman"/>
          <w:shd w:val="clear" w:color="auto" w:fill="FFFFFF"/>
        </w:rPr>
        <w:t>CaoSAÚDE</w:t>
      </w:r>
      <w:proofErr w:type="spellEnd"/>
      <w:r w:rsidR="0063637D" w:rsidRPr="000B23CF">
        <w:rPr>
          <w:rFonts w:cs="Times New Roman"/>
          <w:shd w:val="clear" w:color="auto" w:fill="FFFFFF"/>
        </w:rPr>
        <w:t xml:space="preserve">, criado pelo </w:t>
      </w:r>
      <w:r w:rsidR="0063637D" w:rsidRPr="000B23CF">
        <w:rPr>
          <w:rFonts w:cs="Times New Roman"/>
          <w:bCs/>
          <w:shd w:val="clear" w:color="auto" w:fill="FFFFFF"/>
        </w:rPr>
        <w:t xml:space="preserve">Ato PGJ nº 056/2020, em 13 de abril de 2020, tem por finalidade </w:t>
      </w:r>
      <w:r w:rsidR="0063637D" w:rsidRPr="000B23CF">
        <w:rPr>
          <w:rFonts w:cs="Times New Roman"/>
          <w:bCs/>
          <w:iCs/>
          <w:shd w:val="clear" w:color="auto" w:fill="FFFFFF"/>
        </w:rPr>
        <w:t>auxiliar os Órgãos de Execução do Ministério Público na fiscalização da implementação e execução de políticas públicas desenvolvidas no âmbito do Sistema Único de Saúde – SUS, bem como na defesa do direito individual e coletivo de acesso às ações e serviços do SUS, em conf</w:t>
      </w:r>
      <w:r w:rsidR="00654A78" w:rsidRPr="000B23CF">
        <w:rPr>
          <w:rFonts w:cs="Times New Roman"/>
          <w:bCs/>
          <w:iCs/>
          <w:shd w:val="clear" w:color="auto" w:fill="FFFFFF"/>
        </w:rPr>
        <w:t>ormidade com as normas vigentes;</w:t>
      </w:r>
    </w:p>
    <w:p w14:paraId="74962BD7" w14:textId="77777777" w:rsidR="00DA61FB" w:rsidRPr="000B23CF" w:rsidRDefault="00DA61FB" w:rsidP="00654A78">
      <w:pPr>
        <w:pStyle w:val="Standarduser"/>
        <w:spacing w:line="360" w:lineRule="auto"/>
        <w:ind w:firstLine="1985"/>
        <w:jc w:val="both"/>
        <w:rPr>
          <w:rFonts w:cs="Times New Roman"/>
          <w:bCs/>
          <w:iCs/>
          <w:shd w:val="clear" w:color="auto" w:fill="FFFFFF"/>
        </w:rPr>
      </w:pPr>
    </w:p>
    <w:p w14:paraId="401CCF4A" w14:textId="77777777" w:rsidR="00654A78" w:rsidRPr="000B23CF" w:rsidRDefault="00654A78" w:rsidP="00654A78">
      <w:pPr>
        <w:pStyle w:val="Standarduser"/>
        <w:spacing w:line="360" w:lineRule="auto"/>
        <w:ind w:firstLine="1985"/>
        <w:jc w:val="both"/>
        <w:rPr>
          <w:rFonts w:cs="Times New Roman"/>
          <w:bCs/>
          <w:iCs/>
          <w:shd w:val="clear" w:color="auto" w:fill="FFFFFF"/>
        </w:rPr>
      </w:pPr>
      <w:r w:rsidRPr="000B23CF">
        <w:rPr>
          <w:rFonts w:cs="Times New Roman"/>
          <w:b/>
          <w:bCs/>
          <w:iCs/>
          <w:shd w:val="clear" w:color="auto" w:fill="FFFFFF"/>
        </w:rPr>
        <w:t>Considerando</w:t>
      </w:r>
      <w:r w:rsidRPr="000B23CF">
        <w:rPr>
          <w:rFonts w:cs="Times New Roman"/>
          <w:bCs/>
          <w:iCs/>
          <w:shd w:val="clear" w:color="auto" w:fill="FFFFFF"/>
        </w:rPr>
        <w:t xml:space="preserve"> que ao Ministério Público cabe zelar pelo efetivo respeito dos Poderes Públicos aos direitos fundamentais assegurados na Constituição, dentre os quais o direito à saúde;</w:t>
      </w:r>
    </w:p>
    <w:p w14:paraId="2C493136" w14:textId="77777777" w:rsidR="00BC7A84" w:rsidRPr="000B23CF" w:rsidRDefault="00BC7A84" w:rsidP="00654A78">
      <w:pPr>
        <w:pStyle w:val="Standarduser"/>
        <w:spacing w:line="360" w:lineRule="auto"/>
        <w:ind w:firstLine="1985"/>
        <w:jc w:val="both"/>
        <w:rPr>
          <w:rFonts w:cs="Times New Roman"/>
          <w:bCs/>
          <w:iCs/>
          <w:shd w:val="clear" w:color="auto" w:fill="FFFFFF"/>
        </w:rPr>
      </w:pPr>
    </w:p>
    <w:p w14:paraId="0EF1AA9B" w14:textId="77777777" w:rsidR="00BC7A84" w:rsidRPr="000B23CF" w:rsidRDefault="00BC7A84" w:rsidP="00654A78">
      <w:pPr>
        <w:pStyle w:val="Standarduser"/>
        <w:spacing w:line="360" w:lineRule="auto"/>
        <w:ind w:firstLine="1985"/>
        <w:jc w:val="both"/>
        <w:rPr>
          <w:rFonts w:cs="Times New Roman"/>
          <w:bCs/>
          <w:iCs/>
          <w:shd w:val="clear" w:color="auto" w:fill="FFFFFF"/>
        </w:rPr>
      </w:pPr>
      <w:r w:rsidRPr="000B23CF">
        <w:rPr>
          <w:rFonts w:cs="Times New Roman"/>
          <w:b/>
          <w:bCs/>
          <w:iCs/>
          <w:shd w:val="clear" w:color="auto" w:fill="FFFFFF"/>
        </w:rPr>
        <w:t>Considerando</w:t>
      </w:r>
      <w:r w:rsidRPr="000B23CF">
        <w:rPr>
          <w:rFonts w:cs="Times New Roman"/>
          <w:bCs/>
          <w:iCs/>
          <w:shd w:val="clear" w:color="auto" w:fill="FFFFFF"/>
        </w:rPr>
        <w:t xml:space="preserve"> o aumento das demandas visando a </w:t>
      </w:r>
      <w:r w:rsidR="003B728B" w:rsidRPr="000B23CF">
        <w:rPr>
          <w:rFonts w:cs="Times New Roman"/>
          <w:bCs/>
          <w:iCs/>
          <w:shd w:val="clear" w:color="auto" w:fill="FFFFFF"/>
        </w:rPr>
        <w:t>internação em</w:t>
      </w:r>
      <w:r w:rsidRPr="000B23CF">
        <w:rPr>
          <w:rFonts w:cs="Times New Roman"/>
          <w:bCs/>
          <w:iCs/>
          <w:shd w:val="clear" w:color="auto" w:fill="FFFFFF"/>
        </w:rPr>
        <w:t xml:space="preserve"> leitos de UTI</w:t>
      </w:r>
      <w:r w:rsidR="003B728B" w:rsidRPr="000B23CF">
        <w:rPr>
          <w:rFonts w:cs="Times New Roman"/>
          <w:bCs/>
          <w:iCs/>
          <w:shd w:val="clear" w:color="auto" w:fill="FFFFFF"/>
        </w:rPr>
        <w:t>, sobretudo, para os casos de assistência aos pacientes graves acometidos da Covid-19;</w:t>
      </w:r>
    </w:p>
    <w:p w14:paraId="682AA272" w14:textId="77777777" w:rsidR="00654A78" w:rsidRPr="000B23CF" w:rsidRDefault="00654A78" w:rsidP="00654A78">
      <w:pPr>
        <w:pStyle w:val="Standarduser"/>
        <w:spacing w:line="360" w:lineRule="auto"/>
        <w:ind w:firstLine="1985"/>
        <w:jc w:val="both"/>
        <w:rPr>
          <w:rFonts w:cs="Times New Roman"/>
          <w:bCs/>
          <w:iCs/>
          <w:shd w:val="clear" w:color="auto" w:fill="FFFFFF"/>
        </w:rPr>
      </w:pPr>
    </w:p>
    <w:p w14:paraId="46A6DAB6" w14:textId="388772A3" w:rsidR="00654A78" w:rsidRPr="000B23CF" w:rsidRDefault="00654A78" w:rsidP="00654A78">
      <w:pPr>
        <w:pStyle w:val="Standarduser"/>
        <w:spacing w:line="360" w:lineRule="auto"/>
        <w:ind w:firstLine="1985"/>
        <w:jc w:val="both"/>
        <w:rPr>
          <w:rFonts w:cs="Times New Roman"/>
          <w:bCs/>
          <w:iCs/>
          <w:shd w:val="clear" w:color="auto" w:fill="FFFFFF"/>
        </w:rPr>
      </w:pPr>
      <w:r w:rsidRPr="000B23CF">
        <w:rPr>
          <w:rFonts w:cs="Times New Roman"/>
          <w:b/>
          <w:bCs/>
          <w:iCs/>
          <w:shd w:val="clear" w:color="auto" w:fill="FFFFFF"/>
        </w:rPr>
        <w:t>EXPEDE</w:t>
      </w:r>
      <w:r w:rsidRPr="000B23CF">
        <w:rPr>
          <w:rFonts w:cs="Times New Roman"/>
          <w:bCs/>
          <w:iCs/>
          <w:shd w:val="clear" w:color="auto" w:fill="FFFFFF"/>
        </w:rPr>
        <w:t xml:space="preserve"> a presente </w:t>
      </w:r>
      <w:r w:rsidRPr="000B23CF">
        <w:rPr>
          <w:rFonts w:cs="Times New Roman"/>
          <w:b/>
          <w:bCs/>
          <w:iCs/>
          <w:shd w:val="clear" w:color="auto" w:fill="FFFFFF"/>
        </w:rPr>
        <w:t>NOTA TÉCNICA Nº 00</w:t>
      </w:r>
      <w:r w:rsidR="00571B81" w:rsidRPr="000B23CF">
        <w:rPr>
          <w:rFonts w:cs="Times New Roman"/>
          <w:b/>
          <w:bCs/>
          <w:iCs/>
          <w:shd w:val="clear" w:color="auto" w:fill="FFFFFF"/>
        </w:rPr>
        <w:t>2</w:t>
      </w:r>
      <w:r w:rsidRPr="000B23CF">
        <w:rPr>
          <w:rFonts w:cs="Times New Roman"/>
          <w:b/>
          <w:bCs/>
          <w:iCs/>
          <w:shd w:val="clear" w:color="auto" w:fill="FFFFFF"/>
        </w:rPr>
        <w:t>/2020/</w:t>
      </w:r>
      <w:proofErr w:type="spellStart"/>
      <w:r w:rsidR="003B728B" w:rsidRPr="000B23CF">
        <w:rPr>
          <w:rFonts w:cs="Times New Roman"/>
          <w:b/>
          <w:bCs/>
          <w:iCs/>
          <w:shd w:val="clear" w:color="auto" w:fill="FFFFFF"/>
        </w:rPr>
        <w:t>CaoSAÚDE</w:t>
      </w:r>
      <w:proofErr w:type="spellEnd"/>
      <w:r w:rsidRPr="000B23CF">
        <w:rPr>
          <w:rFonts w:cs="Times New Roman"/>
          <w:bCs/>
          <w:iCs/>
          <w:shd w:val="clear" w:color="auto" w:fill="FFFFFF"/>
        </w:rPr>
        <w:t xml:space="preserve">, sem caráter vinculativo, aos órgãos de execução do Ministério Público do Estado do Tocantins com atuação na área da saúde pública, respeitada a independência funcional, com a finalidade de orientar acerca da atuação em face </w:t>
      </w:r>
      <w:r w:rsidR="003B728B" w:rsidRPr="000B23CF">
        <w:rPr>
          <w:rFonts w:cs="Times New Roman"/>
          <w:bCs/>
          <w:iCs/>
          <w:shd w:val="clear" w:color="auto" w:fill="FFFFFF"/>
        </w:rPr>
        <w:t xml:space="preserve">de atendimentos que vislumbrem acesso a leitos de UTI no Sistema Único de Saúde, </w:t>
      </w:r>
      <w:r w:rsidRPr="000B23CF">
        <w:rPr>
          <w:rFonts w:cs="Times New Roman"/>
          <w:bCs/>
          <w:iCs/>
          <w:shd w:val="clear" w:color="auto" w:fill="FFFFFF"/>
        </w:rPr>
        <w:t>nos seguintes termos:</w:t>
      </w:r>
    </w:p>
    <w:p w14:paraId="0A215628" w14:textId="77777777" w:rsidR="00172405" w:rsidRPr="000B23CF" w:rsidRDefault="00172405">
      <w:pPr>
        <w:pStyle w:val="Standarduser"/>
        <w:spacing w:line="360" w:lineRule="auto"/>
        <w:ind w:firstLine="1985"/>
        <w:jc w:val="both"/>
        <w:rPr>
          <w:rFonts w:cs="Times New Roman"/>
          <w:bCs/>
          <w:iCs/>
          <w:shd w:val="clear" w:color="auto" w:fill="FFFFFF"/>
        </w:rPr>
      </w:pPr>
    </w:p>
    <w:p w14:paraId="3BF2EE6F" w14:textId="77777777" w:rsidR="00157817" w:rsidRPr="000B23CF" w:rsidRDefault="00172405" w:rsidP="00157817">
      <w:pPr>
        <w:pStyle w:val="Standarduser"/>
        <w:spacing w:line="360" w:lineRule="auto"/>
        <w:ind w:firstLine="1985"/>
        <w:jc w:val="both"/>
        <w:rPr>
          <w:rFonts w:cs="Times New Roman"/>
          <w:bCs/>
          <w:iCs/>
          <w:shd w:val="clear" w:color="auto" w:fill="FFFFFF"/>
        </w:rPr>
      </w:pPr>
      <w:r w:rsidRPr="000B23CF">
        <w:rPr>
          <w:rFonts w:cs="Times New Roman"/>
          <w:bCs/>
          <w:iCs/>
          <w:shd w:val="clear" w:color="auto" w:fill="FFFFFF"/>
        </w:rPr>
        <w:t xml:space="preserve">A Rede de Atenção às Urgências e Emergências está regulamentada pela Portaria de </w:t>
      </w:r>
      <w:r w:rsidR="006A6046" w:rsidRPr="000B23CF">
        <w:rPr>
          <w:rFonts w:cs="Times New Roman"/>
          <w:bCs/>
          <w:iCs/>
          <w:shd w:val="clear" w:color="auto" w:fill="FFFFFF"/>
        </w:rPr>
        <w:t>Consolidação nº 03</w:t>
      </w:r>
      <w:r w:rsidR="00371868" w:rsidRPr="000B23CF">
        <w:rPr>
          <w:rFonts w:cs="Times New Roman"/>
          <w:bCs/>
          <w:iCs/>
          <w:shd w:val="clear" w:color="auto" w:fill="FFFFFF"/>
        </w:rPr>
        <w:t xml:space="preserve"> do Ministério da Saúde</w:t>
      </w:r>
      <w:r w:rsidR="00371868" w:rsidRPr="000B23CF">
        <w:rPr>
          <w:rStyle w:val="Refdenotaderodap"/>
          <w:rFonts w:cs="Times New Roman"/>
          <w:bCs/>
          <w:iCs/>
          <w:shd w:val="clear" w:color="auto" w:fill="FFFFFF"/>
        </w:rPr>
        <w:footnoteReference w:id="2"/>
      </w:r>
      <w:r w:rsidR="006A6046" w:rsidRPr="000B23CF">
        <w:rPr>
          <w:rFonts w:cs="Times New Roman"/>
          <w:bCs/>
          <w:iCs/>
          <w:shd w:val="clear" w:color="auto" w:fill="FFFFFF"/>
        </w:rPr>
        <w:t xml:space="preserve">, </w:t>
      </w:r>
      <w:r w:rsidR="00157817" w:rsidRPr="000B23CF">
        <w:rPr>
          <w:rFonts w:cs="Times New Roman"/>
          <w:bCs/>
          <w:iCs/>
          <w:shd w:val="clear" w:color="auto" w:fill="FFFFFF"/>
        </w:rPr>
        <w:t>segundo a qual, tem a finalidade de articular e integrar todos os equipamentos de saúde, objetivando ampliar e qualificar o acesso humanizado e integral aos usuários em situação de urgência e emergência nos serviços de saúde, de forma ágil e oportuna.</w:t>
      </w:r>
    </w:p>
    <w:p w14:paraId="71B1F11D" w14:textId="77777777" w:rsidR="00BB1FF8" w:rsidRPr="000B23CF" w:rsidRDefault="00BB1FF8" w:rsidP="00157817">
      <w:pPr>
        <w:pStyle w:val="Standarduser"/>
        <w:spacing w:line="360" w:lineRule="auto"/>
        <w:ind w:firstLine="1985"/>
        <w:jc w:val="both"/>
        <w:rPr>
          <w:rFonts w:cs="Times New Roman"/>
          <w:bCs/>
          <w:iCs/>
          <w:shd w:val="clear" w:color="auto" w:fill="FFFFFF"/>
        </w:rPr>
      </w:pPr>
    </w:p>
    <w:p w14:paraId="527BC8BD" w14:textId="77777777" w:rsidR="00172405" w:rsidRPr="000B23CF" w:rsidRDefault="00157817" w:rsidP="00157817">
      <w:pPr>
        <w:pStyle w:val="Standarduser"/>
        <w:spacing w:line="360" w:lineRule="auto"/>
        <w:ind w:firstLine="1985"/>
        <w:jc w:val="both"/>
        <w:rPr>
          <w:rFonts w:cs="Times New Roman"/>
          <w:bCs/>
          <w:iCs/>
          <w:shd w:val="clear" w:color="auto" w:fill="FFFFFF"/>
        </w:rPr>
      </w:pPr>
      <w:r w:rsidRPr="000B23CF">
        <w:rPr>
          <w:rFonts w:cs="Times New Roman"/>
          <w:bCs/>
          <w:iCs/>
          <w:shd w:val="clear" w:color="auto" w:fill="FFFFFF"/>
        </w:rPr>
        <w:lastRenderedPageBreak/>
        <w:t>A refe</w:t>
      </w:r>
      <w:r w:rsidR="00BB1FF8" w:rsidRPr="000B23CF">
        <w:rPr>
          <w:rFonts w:cs="Times New Roman"/>
          <w:bCs/>
          <w:iCs/>
          <w:shd w:val="clear" w:color="auto" w:fill="FFFFFF"/>
        </w:rPr>
        <w:t>r</w:t>
      </w:r>
      <w:r w:rsidRPr="000B23CF">
        <w:rPr>
          <w:rFonts w:cs="Times New Roman"/>
          <w:bCs/>
          <w:iCs/>
          <w:shd w:val="clear" w:color="auto" w:fill="FFFFFF"/>
        </w:rPr>
        <w:t>ida norma prevê e</w:t>
      </w:r>
      <w:r w:rsidR="006A6046" w:rsidRPr="000B23CF">
        <w:rPr>
          <w:rFonts w:cs="Times New Roman"/>
          <w:bCs/>
          <w:iCs/>
          <w:shd w:val="clear" w:color="auto" w:fill="FFFFFF"/>
        </w:rPr>
        <w:t>m seu artigo 4º como componentes da Rede</w:t>
      </w:r>
      <w:r w:rsidRPr="000B23CF">
        <w:rPr>
          <w:rFonts w:cs="Times New Roman"/>
          <w:bCs/>
          <w:iCs/>
          <w:shd w:val="clear" w:color="auto" w:fill="FFFFFF"/>
        </w:rPr>
        <w:t xml:space="preserve"> de Atenção às Urgências e Emergências</w:t>
      </w:r>
      <w:r w:rsidR="006A6046" w:rsidRPr="000B23CF">
        <w:rPr>
          <w:rFonts w:cs="Times New Roman"/>
          <w:bCs/>
          <w:iCs/>
          <w:shd w:val="clear" w:color="auto" w:fill="FFFFFF"/>
        </w:rPr>
        <w:t xml:space="preserve"> os seguintes serviços:</w:t>
      </w:r>
    </w:p>
    <w:p w14:paraId="71D0E761" w14:textId="77777777" w:rsidR="006A6046" w:rsidRPr="000B23CF" w:rsidRDefault="006A6046">
      <w:pPr>
        <w:pStyle w:val="Standarduser"/>
        <w:spacing w:line="360" w:lineRule="auto"/>
        <w:ind w:firstLine="1985"/>
        <w:jc w:val="both"/>
        <w:rPr>
          <w:rFonts w:cs="Times New Roman"/>
          <w:bCs/>
          <w:iCs/>
          <w:shd w:val="clear" w:color="auto" w:fill="FFFFFF"/>
        </w:rPr>
      </w:pPr>
    </w:p>
    <w:p w14:paraId="76496394"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4º </w:t>
      </w:r>
      <w:r w:rsidRPr="000B23CF">
        <w:rPr>
          <w:rFonts w:ascii="Times New Roman" w:hAnsi="Times New Roman" w:cs="Times New Roman"/>
          <w:i/>
          <w:kern w:val="0"/>
          <w:sz w:val="20"/>
          <w:szCs w:val="20"/>
          <w:lang w:bidi="ar-SA"/>
        </w:rPr>
        <w:t xml:space="preserve">A Rede de Atenção às Urgências é constituída pelos seguintes componentes: </w:t>
      </w:r>
    </w:p>
    <w:p w14:paraId="787E21F8"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I - </w:t>
      </w:r>
      <w:r w:rsidRPr="000B23CF">
        <w:rPr>
          <w:rFonts w:ascii="Times New Roman" w:hAnsi="Times New Roman" w:cs="Times New Roman"/>
          <w:i/>
          <w:kern w:val="0"/>
          <w:sz w:val="20"/>
          <w:szCs w:val="20"/>
          <w:lang w:bidi="ar-SA"/>
        </w:rPr>
        <w:t xml:space="preserve">Promoção, Prevenção e Vigilância à Saúde; </w:t>
      </w:r>
    </w:p>
    <w:p w14:paraId="19EA1504"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II - </w:t>
      </w:r>
      <w:r w:rsidRPr="000B23CF">
        <w:rPr>
          <w:rFonts w:ascii="Times New Roman" w:hAnsi="Times New Roman" w:cs="Times New Roman"/>
          <w:i/>
          <w:kern w:val="0"/>
          <w:sz w:val="20"/>
          <w:szCs w:val="20"/>
          <w:lang w:bidi="ar-SA"/>
        </w:rPr>
        <w:t xml:space="preserve">Atenção Básica em Saúde; </w:t>
      </w:r>
    </w:p>
    <w:p w14:paraId="4434FFE9"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III - </w:t>
      </w:r>
      <w:r w:rsidRPr="000B23CF">
        <w:rPr>
          <w:rFonts w:ascii="Times New Roman" w:hAnsi="Times New Roman" w:cs="Times New Roman"/>
          <w:i/>
          <w:kern w:val="0"/>
          <w:sz w:val="20"/>
          <w:szCs w:val="20"/>
          <w:lang w:bidi="ar-SA"/>
        </w:rPr>
        <w:t>Serviço de Atendimento Móvel de Urgência (SAMU 192) e suas Centrais de Regulação Médica das Urgências;</w:t>
      </w:r>
    </w:p>
    <w:p w14:paraId="404A7618"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IV - </w:t>
      </w:r>
      <w:r w:rsidRPr="000B23CF">
        <w:rPr>
          <w:rFonts w:ascii="Times New Roman" w:hAnsi="Times New Roman" w:cs="Times New Roman"/>
          <w:i/>
          <w:kern w:val="0"/>
          <w:sz w:val="20"/>
          <w:szCs w:val="20"/>
          <w:lang w:bidi="ar-SA"/>
        </w:rPr>
        <w:t xml:space="preserve">Sala de Estabilização; </w:t>
      </w:r>
    </w:p>
    <w:p w14:paraId="03A15881"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V - </w:t>
      </w:r>
      <w:r w:rsidRPr="000B23CF">
        <w:rPr>
          <w:rFonts w:ascii="Times New Roman" w:hAnsi="Times New Roman" w:cs="Times New Roman"/>
          <w:i/>
          <w:kern w:val="0"/>
          <w:sz w:val="20"/>
          <w:szCs w:val="20"/>
          <w:lang w:bidi="ar-SA"/>
        </w:rPr>
        <w:t xml:space="preserve">Força Nacional de Saúde do SUS; </w:t>
      </w:r>
    </w:p>
    <w:p w14:paraId="5FCD01E9"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VI - </w:t>
      </w:r>
      <w:r w:rsidRPr="000B23CF">
        <w:rPr>
          <w:rFonts w:ascii="Times New Roman" w:hAnsi="Times New Roman" w:cs="Times New Roman"/>
          <w:i/>
          <w:kern w:val="0"/>
          <w:sz w:val="20"/>
          <w:szCs w:val="20"/>
          <w:lang w:bidi="ar-SA"/>
        </w:rPr>
        <w:t xml:space="preserve">Unidades de Pronto Atendimento (UPA 24h) e o conjunto de serviços de urgência 24 horas; </w:t>
      </w:r>
    </w:p>
    <w:p w14:paraId="56CF388F" w14:textId="77777777" w:rsidR="006A6046" w:rsidRPr="000B23CF" w:rsidRDefault="006A6046" w:rsidP="00CF55A5">
      <w:pPr>
        <w:widowControl/>
        <w:suppressAutoHyphens w:val="0"/>
        <w:autoSpaceDE w:val="0"/>
        <w:adjustRightInd w:val="0"/>
        <w:spacing w:line="276" w:lineRule="auto"/>
        <w:ind w:left="2552"/>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VII - </w:t>
      </w:r>
      <w:r w:rsidRPr="000B23CF">
        <w:rPr>
          <w:rFonts w:ascii="Times New Roman" w:hAnsi="Times New Roman" w:cs="Times New Roman"/>
          <w:i/>
          <w:kern w:val="0"/>
          <w:sz w:val="20"/>
          <w:szCs w:val="20"/>
          <w:lang w:bidi="ar-SA"/>
        </w:rPr>
        <w:t xml:space="preserve">Hospitalar; e </w:t>
      </w:r>
    </w:p>
    <w:p w14:paraId="66B9BBE2" w14:textId="77777777" w:rsidR="006A6046" w:rsidRPr="000B23CF" w:rsidRDefault="006A6046" w:rsidP="00CF55A5">
      <w:pPr>
        <w:pStyle w:val="Standarduser"/>
        <w:spacing w:line="276" w:lineRule="auto"/>
        <w:ind w:left="2552"/>
        <w:jc w:val="both"/>
        <w:rPr>
          <w:rFonts w:cs="Times New Roman"/>
          <w:bCs/>
          <w:i/>
          <w:iCs/>
          <w:sz w:val="20"/>
          <w:szCs w:val="20"/>
          <w:shd w:val="clear" w:color="auto" w:fill="FFFFFF"/>
        </w:rPr>
      </w:pPr>
      <w:r w:rsidRPr="000B23CF">
        <w:rPr>
          <w:rFonts w:cs="Times New Roman"/>
          <w:b/>
          <w:bCs/>
          <w:i/>
          <w:kern w:val="0"/>
          <w:sz w:val="20"/>
          <w:szCs w:val="20"/>
          <w:lang w:bidi="ar-SA"/>
        </w:rPr>
        <w:t xml:space="preserve">VIII - </w:t>
      </w:r>
      <w:r w:rsidRPr="000B23CF">
        <w:rPr>
          <w:rFonts w:cs="Times New Roman"/>
          <w:i/>
          <w:kern w:val="0"/>
          <w:sz w:val="20"/>
          <w:szCs w:val="20"/>
          <w:lang w:bidi="ar-SA"/>
        </w:rPr>
        <w:t xml:space="preserve">Atenção Domiciliar. </w:t>
      </w:r>
    </w:p>
    <w:p w14:paraId="7E69C98E" w14:textId="77777777" w:rsidR="00D52B64" w:rsidRPr="000B23CF" w:rsidRDefault="00D52B64">
      <w:pPr>
        <w:pStyle w:val="Standarduser"/>
        <w:spacing w:line="360" w:lineRule="auto"/>
        <w:ind w:firstLine="1985"/>
        <w:jc w:val="both"/>
        <w:rPr>
          <w:rFonts w:cs="Times New Roman"/>
          <w:bCs/>
          <w:iCs/>
          <w:shd w:val="clear" w:color="auto" w:fill="FFFFFF"/>
        </w:rPr>
      </w:pPr>
    </w:p>
    <w:p w14:paraId="3B66417A" w14:textId="77777777" w:rsidR="00172405" w:rsidRPr="000B23CF" w:rsidRDefault="00EE0512">
      <w:pPr>
        <w:pStyle w:val="Standarduser"/>
        <w:spacing w:line="360" w:lineRule="auto"/>
        <w:ind w:firstLine="1985"/>
        <w:jc w:val="both"/>
        <w:rPr>
          <w:rFonts w:cs="Times New Roman"/>
          <w:bCs/>
          <w:iCs/>
          <w:shd w:val="clear" w:color="auto" w:fill="FFFFFF"/>
        </w:rPr>
      </w:pPr>
      <w:r w:rsidRPr="000B23CF">
        <w:rPr>
          <w:rFonts w:cs="Times New Roman"/>
          <w:bCs/>
          <w:iCs/>
          <w:shd w:val="clear" w:color="auto" w:fill="FFFFFF"/>
        </w:rPr>
        <w:t>Cada um desses serviços tem uma atribuição específica na assistência ao paciente, de acordo com o quadro clínico e a demanda necessária de assistência, conforme discrimina o texto normativo a seguir transcrito</w:t>
      </w:r>
      <w:r w:rsidR="00D52B64" w:rsidRPr="000B23CF">
        <w:rPr>
          <w:rStyle w:val="Refdenotaderodap"/>
          <w:rFonts w:cs="Times New Roman"/>
          <w:bCs/>
          <w:iCs/>
          <w:shd w:val="clear" w:color="auto" w:fill="FFFFFF"/>
        </w:rPr>
        <w:footnoteReference w:id="3"/>
      </w:r>
      <w:r w:rsidRPr="000B23CF">
        <w:rPr>
          <w:rFonts w:cs="Times New Roman"/>
          <w:bCs/>
          <w:iCs/>
          <w:shd w:val="clear" w:color="auto" w:fill="FFFFFF"/>
        </w:rPr>
        <w:t>:</w:t>
      </w:r>
    </w:p>
    <w:p w14:paraId="5CEAA695" w14:textId="77777777" w:rsidR="00D52B64" w:rsidRPr="000B23CF" w:rsidRDefault="00D52B64">
      <w:pPr>
        <w:pStyle w:val="Standarduser"/>
        <w:spacing w:line="360" w:lineRule="auto"/>
        <w:ind w:firstLine="1985"/>
        <w:jc w:val="both"/>
        <w:rPr>
          <w:rFonts w:cs="Times New Roman"/>
          <w:bCs/>
          <w:iCs/>
          <w:shd w:val="clear" w:color="auto" w:fill="FFFFFF"/>
        </w:rPr>
      </w:pPr>
    </w:p>
    <w:p w14:paraId="310583FD"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5º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lang w:bidi="ar-SA"/>
        </w:rPr>
        <w:t>Componente Promoção, Prevenção e Vigilância à Saúde</w:t>
      </w:r>
      <w:r w:rsidRPr="000B23CF">
        <w:rPr>
          <w:rFonts w:ascii="Times New Roman" w:hAnsi="Times New Roman" w:cs="Times New Roman"/>
          <w:i/>
          <w:kern w:val="0"/>
          <w:sz w:val="20"/>
          <w:szCs w:val="20"/>
          <w:lang w:bidi="ar-SA"/>
        </w:rPr>
        <w:t xml:space="preserve"> tem por objetivo estimular e fomentar o desenvolvimento de ações de saúde e educação permanente voltadas para a vigilância e prevenção das violências e acidentes, das lesões e mortes no trânsito e das doenças crônicas não transmissíveis, além de ações intersetoriais, de participação e mobilização da sociedade visando a promoção da saúde, prevenção de agravos e vigilância à saúde.</w:t>
      </w:r>
    </w:p>
    <w:p w14:paraId="3BA53CEE"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b/>
          <w:bCs/>
          <w:i/>
          <w:kern w:val="0"/>
          <w:sz w:val="20"/>
          <w:szCs w:val="20"/>
          <w:lang w:bidi="ar-SA"/>
        </w:rPr>
      </w:pPr>
    </w:p>
    <w:p w14:paraId="4D1F3CE5"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6º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lang w:bidi="ar-SA"/>
        </w:rPr>
        <w:t>Componente Atenção Básica em Saúde</w:t>
      </w:r>
      <w:r w:rsidRPr="000B23CF">
        <w:rPr>
          <w:rFonts w:ascii="Times New Roman" w:hAnsi="Times New Roman" w:cs="Times New Roman"/>
          <w:i/>
          <w:kern w:val="0"/>
          <w:sz w:val="20"/>
          <w:szCs w:val="20"/>
          <w:lang w:bidi="ar-SA"/>
        </w:rPr>
        <w:t xml:space="preserve"> tem por objetivo a ampliação do acesso, fortalecimento do vínculo e responsabilização e o primeiro cuidado às urgências e emergências, em ambiente adequado, até a transferência/encaminhamento a outros pontos de atenção, quando necessário, com a implantação de acolhimento com avaliação de riscos e vulnerabilidades. </w:t>
      </w:r>
    </w:p>
    <w:p w14:paraId="426FED24"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b/>
          <w:bCs/>
          <w:i/>
          <w:kern w:val="0"/>
          <w:sz w:val="20"/>
          <w:szCs w:val="20"/>
          <w:lang w:bidi="ar-SA"/>
        </w:rPr>
      </w:pPr>
    </w:p>
    <w:p w14:paraId="5AE950A6"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7º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lang w:bidi="ar-SA"/>
        </w:rPr>
        <w:t>Componente Serviço de Atendimento Móvel de Urgência (SAMU 192) e suas Centrais de Regulação Médica das Urgências</w:t>
      </w:r>
      <w:r w:rsidRPr="000B23CF">
        <w:rPr>
          <w:rFonts w:ascii="Times New Roman" w:hAnsi="Times New Roman" w:cs="Times New Roman"/>
          <w:i/>
          <w:kern w:val="0"/>
          <w:sz w:val="20"/>
          <w:szCs w:val="20"/>
          <w:lang w:bidi="ar-SA"/>
        </w:rPr>
        <w:t xml:space="preserve"> tem como objetivo chegar precocemente à vítima após ter ocorrido um agravo à sua saúde (de natureza clínica, cirúrgica, traumática, obstétrica, pediátricas, psiquiátricas, entre outras) que possa levar a sofrimento, sequelas ou mesmo à morte, sendo necessário, garantir atendimento e/ou transporte adequado para um serviço de saúde devidamente hierarquizado e integrado ao SUS. </w:t>
      </w:r>
    </w:p>
    <w:p w14:paraId="6399F3FD" w14:textId="6E83E4D1"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Parágrafo Único. </w:t>
      </w:r>
      <w:r w:rsidRPr="000B23CF">
        <w:rPr>
          <w:rFonts w:ascii="Times New Roman" w:hAnsi="Times New Roman" w:cs="Times New Roman"/>
          <w:i/>
          <w:kern w:val="0"/>
          <w:sz w:val="20"/>
          <w:szCs w:val="20"/>
          <w:lang w:bidi="ar-SA"/>
        </w:rPr>
        <w:t xml:space="preserve">O Componente de que trata o caput deste artigo pode se referir a atendimento primário quando o pedido de socorro for oriundo de um cidadão ou de atendimento secundário quando a solicitação partir de um serviço de saúde </w:t>
      </w:r>
      <w:r w:rsidRPr="000B23CF">
        <w:rPr>
          <w:rFonts w:ascii="Times New Roman" w:hAnsi="Times New Roman" w:cs="Times New Roman"/>
          <w:i/>
          <w:kern w:val="0"/>
          <w:sz w:val="20"/>
          <w:szCs w:val="20"/>
          <w:lang w:bidi="ar-SA"/>
        </w:rPr>
        <w:lastRenderedPageBreak/>
        <w:t>no qual o paciente já tenha recebido o primeiro atendimento necessário à estabilização do quadro de urgência</w:t>
      </w:r>
      <w:r w:rsidR="00571B81" w:rsidRPr="000B23CF">
        <w:rPr>
          <w:rFonts w:ascii="Times New Roman" w:hAnsi="Times New Roman" w:cs="Times New Roman"/>
          <w:i/>
          <w:kern w:val="0"/>
          <w:sz w:val="20"/>
          <w:szCs w:val="20"/>
          <w:lang w:bidi="ar-SA"/>
        </w:rPr>
        <w:t xml:space="preserve"> </w:t>
      </w:r>
      <w:r w:rsidRPr="000B23CF">
        <w:rPr>
          <w:rFonts w:ascii="Times New Roman" w:hAnsi="Times New Roman" w:cs="Times New Roman"/>
          <w:i/>
          <w:kern w:val="0"/>
          <w:sz w:val="20"/>
          <w:szCs w:val="20"/>
          <w:lang w:bidi="ar-SA"/>
        </w:rPr>
        <w:t xml:space="preserve">apresentado, mas que necessita ser conduzido a outro serviço de maior complexidade para a continuidade do tratamento. </w:t>
      </w:r>
    </w:p>
    <w:p w14:paraId="24322786"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p>
    <w:p w14:paraId="332307C3"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8º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lang w:bidi="ar-SA"/>
        </w:rPr>
        <w:t>Componente Sala de Estabilização</w:t>
      </w:r>
      <w:r w:rsidRPr="000B23CF">
        <w:rPr>
          <w:rFonts w:ascii="Times New Roman" w:hAnsi="Times New Roman" w:cs="Times New Roman"/>
          <w:i/>
          <w:kern w:val="0"/>
          <w:sz w:val="20"/>
          <w:szCs w:val="20"/>
          <w:lang w:bidi="ar-SA"/>
        </w:rPr>
        <w:t xml:space="preserve"> deverá ser ambiente para estabilização de pacientes críticos e/ou graves, com condições de garantir a assistência 24 horas, vinculado a um equipamento de saúde, articulado e conectado aos outros níveis de atenção, para posterior encaminhamento à rede de atenção a saúde pela central de regulação das urgências. </w:t>
      </w:r>
    </w:p>
    <w:p w14:paraId="61ED93A3"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Parágrafo Único. </w:t>
      </w:r>
      <w:r w:rsidRPr="000B23CF">
        <w:rPr>
          <w:rFonts w:ascii="Times New Roman" w:hAnsi="Times New Roman" w:cs="Times New Roman"/>
          <w:i/>
          <w:kern w:val="0"/>
          <w:sz w:val="20"/>
          <w:szCs w:val="20"/>
          <w:lang w:bidi="ar-SA"/>
        </w:rPr>
        <w:t xml:space="preserve">O Componente de que trata o caput deste artigo não se caracteriza como novo serviço de saúde para assistência a toda demanda espontânea, mas sim para garantir a disponibilidade de atendimento para estabilização dos agravos críticos à saúde. </w:t>
      </w:r>
    </w:p>
    <w:p w14:paraId="7245BF36"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b/>
          <w:bCs/>
          <w:i/>
          <w:kern w:val="0"/>
          <w:sz w:val="20"/>
          <w:szCs w:val="20"/>
          <w:lang w:bidi="ar-SA"/>
        </w:rPr>
      </w:pPr>
    </w:p>
    <w:p w14:paraId="78C56324"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9º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lang w:bidi="ar-SA"/>
        </w:rPr>
        <w:t>Componente Força Nacional de Saúde do SUS</w:t>
      </w:r>
      <w:r w:rsidRPr="000B23CF">
        <w:rPr>
          <w:rFonts w:ascii="Times New Roman" w:hAnsi="Times New Roman" w:cs="Times New Roman"/>
          <w:i/>
          <w:kern w:val="0"/>
          <w:sz w:val="20"/>
          <w:szCs w:val="20"/>
          <w:lang w:bidi="ar-SA"/>
        </w:rPr>
        <w:t xml:space="preserve"> objetiva aglutinar esforços para garantir a integralidade na assistência em situações de risco ou emergenciais para populações com vulnerabilidades específicas e/ou em regiões de difícil acesso, pautando-se pela equidade na atenção, considerando-se seus riscos. </w:t>
      </w:r>
    </w:p>
    <w:p w14:paraId="477944E7"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p>
    <w:p w14:paraId="12553041"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10.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lang w:bidi="ar-SA"/>
        </w:rPr>
        <w:t>Componente Unidades de Pronto Atendimento (UPA 24h)</w:t>
      </w:r>
      <w:r w:rsidRPr="000B23CF">
        <w:rPr>
          <w:rFonts w:ascii="Times New Roman" w:hAnsi="Times New Roman" w:cs="Times New Roman"/>
          <w:i/>
          <w:kern w:val="0"/>
          <w:sz w:val="20"/>
          <w:szCs w:val="20"/>
          <w:lang w:bidi="ar-SA"/>
        </w:rPr>
        <w:t xml:space="preserve"> e o conjunto de serviços de urgência 24 horas está assim constituído: </w:t>
      </w:r>
    </w:p>
    <w:p w14:paraId="6928FB63"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I - </w:t>
      </w:r>
      <w:proofErr w:type="gramStart"/>
      <w:r w:rsidRPr="000B23CF">
        <w:rPr>
          <w:rFonts w:ascii="Times New Roman" w:hAnsi="Times New Roman" w:cs="Times New Roman"/>
          <w:i/>
          <w:kern w:val="0"/>
          <w:sz w:val="20"/>
          <w:szCs w:val="20"/>
          <w:lang w:bidi="ar-SA"/>
        </w:rPr>
        <w:t>a</w:t>
      </w:r>
      <w:proofErr w:type="gramEnd"/>
      <w:r w:rsidRPr="000B23CF">
        <w:rPr>
          <w:rFonts w:ascii="Times New Roman" w:hAnsi="Times New Roman" w:cs="Times New Roman"/>
          <w:i/>
          <w:kern w:val="0"/>
          <w:sz w:val="20"/>
          <w:szCs w:val="20"/>
          <w:lang w:bidi="ar-SA"/>
        </w:rPr>
        <w:t xml:space="preserve"> Unidade de Pronto Atendimento (UPA 24 h) é o estabelecimento de saúde de complexidade intermediária entre as Unidades Básicas de Saúde/Saúde da Família e a Rede Hospitalar, devendo com estas compor uma rede organizada de atenção às urgências; e </w:t>
      </w:r>
    </w:p>
    <w:p w14:paraId="6440F3A2"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II - </w:t>
      </w:r>
      <w:proofErr w:type="gramStart"/>
      <w:r w:rsidRPr="000B23CF">
        <w:rPr>
          <w:rFonts w:ascii="Times New Roman" w:hAnsi="Times New Roman" w:cs="Times New Roman"/>
          <w:i/>
          <w:kern w:val="0"/>
          <w:sz w:val="20"/>
          <w:szCs w:val="20"/>
          <w:lang w:bidi="ar-SA"/>
        </w:rPr>
        <w:t>as</w:t>
      </w:r>
      <w:proofErr w:type="gramEnd"/>
      <w:r w:rsidRPr="000B23CF">
        <w:rPr>
          <w:rFonts w:ascii="Times New Roman" w:hAnsi="Times New Roman" w:cs="Times New Roman"/>
          <w:i/>
          <w:kern w:val="0"/>
          <w:sz w:val="20"/>
          <w:szCs w:val="20"/>
          <w:lang w:bidi="ar-SA"/>
        </w:rPr>
        <w:t xml:space="preserve"> Unidades de Pronto Atendimento (UPA 24 h) e o conjunto de Serviços de Urgência 24 Horas não hospitalares devem prestar atendimento resolutivo e qualificado aos pacientes acometidos por quadros agudos ou</w:t>
      </w:r>
    </w:p>
    <w:p w14:paraId="2ACF728F"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i/>
          <w:kern w:val="0"/>
          <w:sz w:val="20"/>
          <w:szCs w:val="20"/>
          <w:lang w:bidi="ar-SA"/>
        </w:rPr>
        <w:t xml:space="preserve">agudizados de natureza clínica e prestar primeiro atendimento aos casos de natureza cirúrgica ou de trauma, estabilizando os pacientes e realizando a investigação diagnóstica inicial, definindo, em todos os casos, a necessidade ou não, de encaminhamento a serviços hospitalares de maior complexidade. </w:t>
      </w:r>
    </w:p>
    <w:p w14:paraId="736A9038"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p>
    <w:p w14:paraId="5A2B9DFE" w14:textId="77777777" w:rsidR="0092243E"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i/>
          <w:kern w:val="0"/>
          <w:sz w:val="20"/>
          <w:szCs w:val="20"/>
          <w:lang w:bidi="ar-SA"/>
        </w:rPr>
      </w:pPr>
      <w:r w:rsidRPr="000B23CF">
        <w:rPr>
          <w:rFonts w:ascii="Times New Roman" w:hAnsi="Times New Roman" w:cs="Times New Roman"/>
          <w:b/>
          <w:bCs/>
          <w:i/>
          <w:kern w:val="0"/>
          <w:sz w:val="20"/>
          <w:szCs w:val="20"/>
          <w:lang w:bidi="ar-SA"/>
        </w:rPr>
        <w:t xml:space="preserve">Art. 11.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u w:val="single"/>
          <w:lang w:bidi="ar-SA"/>
        </w:rPr>
        <w:t>Componente Hospitalar</w:t>
      </w:r>
      <w:r w:rsidRPr="000B23CF">
        <w:rPr>
          <w:rFonts w:ascii="Times New Roman" w:hAnsi="Times New Roman" w:cs="Times New Roman"/>
          <w:i/>
          <w:kern w:val="0"/>
          <w:sz w:val="20"/>
          <w:szCs w:val="20"/>
          <w:lang w:bidi="ar-SA"/>
        </w:rPr>
        <w:t xml:space="preserve"> será constituído pelas Portas Hospitalares de Urgência, pelas enfermarias de retaguarda, pelos </w:t>
      </w:r>
      <w:r w:rsidRPr="000B23CF">
        <w:rPr>
          <w:rFonts w:ascii="Times New Roman" w:hAnsi="Times New Roman" w:cs="Times New Roman"/>
          <w:b/>
          <w:i/>
          <w:kern w:val="0"/>
          <w:sz w:val="20"/>
          <w:szCs w:val="20"/>
          <w:u w:val="single"/>
          <w:lang w:bidi="ar-SA"/>
        </w:rPr>
        <w:t>leitos de cuidados intensivos</w:t>
      </w:r>
      <w:r w:rsidRPr="000B23CF">
        <w:rPr>
          <w:rFonts w:ascii="Times New Roman" w:hAnsi="Times New Roman" w:cs="Times New Roman"/>
          <w:i/>
          <w:kern w:val="0"/>
          <w:sz w:val="20"/>
          <w:szCs w:val="20"/>
          <w:lang w:bidi="ar-SA"/>
        </w:rPr>
        <w:t>, pelos serviços de diagnóstico por imagem e de laboratório e pelas linhas</w:t>
      </w:r>
      <w:r w:rsidR="0092243E" w:rsidRPr="000B23CF">
        <w:rPr>
          <w:rFonts w:ascii="Times New Roman" w:hAnsi="Times New Roman" w:cs="Times New Roman"/>
          <w:i/>
          <w:kern w:val="0"/>
          <w:sz w:val="20"/>
          <w:szCs w:val="20"/>
          <w:lang w:bidi="ar-SA"/>
        </w:rPr>
        <w:t xml:space="preserve"> </w:t>
      </w:r>
      <w:r w:rsidRPr="000B23CF">
        <w:rPr>
          <w:rFonts w:ascii="Times New Roman" w:hAnsi="Times New Roman" w:cs="Times New Roman"/>
          <w:i/>
          <w:kern w:val="0"/>
          <w:sz w:val="20"/>
          <w:szCs w:val="20"/>
          <w:lang w:bidi="ar-SA"/>
        </w:rPr>
        <w:t xml:space="preserve">de cuidados prioritárias. </w:t>
      </w:r>
    </w:p>
    <w:p w14:paraId="5658F79B" w14:textId="77777777" w:rsidR="0092243E" w:rsidRPr="000B23CF" w:rsidRDefault="0092243E" w:rsidP="00CF55A5">
      <w:pPr>
        <w:widowControl/>
        <w:suppressAutoHyphens w:val="0"/>
        <w:autoSpaceDE w:val="0"/>
        <w:adjustRightInd w:val="0"/>
        <w:spacing w:line="276" w:lineRule="auto"/>
        <w:ind w:left="2552"/>
        <w:jc w:val="both"/>
        <w:textAlignment w:val="auto"/>
        <w:rPr>
          <w:rFonts w:ascii="Times New Roman" w:hAnsi="Times New Roman" w:cs="Times New Roman"/>
          <w:b/>
          <w:bCs/>
          <w:i/>
          <w:kern w:val="0"/>
          <w:sz w:val="20"/>
          <w:szCs w:val="20"/>
          <w:lang w:bidi="ar-SA"/>
        </w:rPr>
      </w:pPr>
    </w:p>
    <w:p w14:paraId="2E1FE973" w14:textId="77777777" w:rsidR="00EE0512" w:rsidRPr="000B23CF" w:rsidRDefault="00EE0512" w:rsidP="00CF55A5">
      <w:pPr>
        <w:widowControl/>
        <w:suppressAutoHyphens w:val="0"/>
        <w:autoSpaceDE w:val="0"/>
        <w:adjustRightInd w:val="0"/>
        <w:spacing w:line="276" w:lineRule="auto"/>
        <w:ind w:left="2552"/>
        <w:jc w:val="both"/>
        <w:textAlignment w:val="auto"/>
        <w:rPr>
          <w:rFonts w:ascii="Times New Roman" w:hAnsi="Times New Roman" w:cs="Times New Roman"/>
          <w:bCs/>
          <w:i/>
          <w:iCs/>
          <w:sz w:val="20"/>
          <w:szCs w:val="20"/>
          <w:shd w:val="clear" w:color="auto" w:fill="FFFFFF"/>
        </w:rPr>
      </w:pPr>
      <w:r w:rsidRPr="000B23CF">
        <w:rPr>
          <w:rFonts w:ascii="Times New Roman" w:hAnsi="Times New Roman" w:cs="Times New Roman"/>
          <w:b/>
          <w:bCs/>
          <w:i/>
          <w:kern w:val="0"/>
          <w:sz w:val="20"/>
          <w:szCs w:val="20"/>
          <w:lang w:bidi="ar-SA"/>
        </w:rPr>
        <w:t xml:space="preserve">Art. 12. </w:t>
      </w:r>
      <w:r w:rsidRPr="000B23CF">
        <w:rPr>
          <w:rFonts w:ascii="Times New Roman" w:hAnsi="Times New Roman" w:cs="Times New Roman"/>
          <w:i/>
          <w:kern w:val="0"/>
          <w:sz w:val="20"/>
          <w:szCs w:val="20"/>
          <w:lang w:bidi="ar-SA"/>
        </w:rPr>
        <w:t xml:space="preserve">O </w:t>
      </w:r>
      <w:r w:rsidRPr="000B23CF">
        <w:rPr>
          <w:rFonts w:ascii="Times New Roman" w:hAnsi="Times New Roman" w:cs="Times New Roman"/>
          <w:b/>
          <w:i/>
          <w:kern w:val="0"/>
          <w:sz w:val="20"/>
          <w:szCs w:val="20"/>
          <w:lang w:bidi="ar-SA"/>
        </w:rPr>
        <w:t>Componente Atenção Domiciliar</w:t>
      </w:r>
      <w:r w:rsidRPr="000B23CF">
        <w:rPr>
          <w:rFonts w:ascii="Times New Roman" w:hAnsi="Times New Roman" w:cs="Times New Roman"/>
          <w:i/>
          <w:kern w:val="0"/>
          <w:sz w:val="20"/>
          <w:szCs w:val="20"/>
          <w:lang w:bidi="ar-SA"/>
        </w:rPr>
        <w:t xml:space="preserve"> é compreendido como o conjunto de ações integradas e articuladas de</w:t>
      </w:r>
      <w:r w:rsidR="0092243E" w:rsidRPr="000B23CF">
        <w:rPr>
          <w:rFonts w:ascii="Times New Roman" w:hAnsi="Times New Roman" w:cs="Times New Roman"/>
          <w:i/>
          <w:kern w:val="0"/>
          <w:sz w:val="20"/>
          <w:szCs w:val="20"/>
          <w:lang w:bidi="ar-SA"/>
        </w:rPr>
        <w:t xml:space="preserve"> </w:t>
      </w:r>
      <w:r w:rsidRPr="000B23CF">
        <w:rPr>
          <w:rFonts w:ascii="Times New Roman" w:hAnsi="Times New Roman" w:cs="Times New Roman"/>
          <w:i/>
          <w:kern w:val="0"/>
          <w:sz w:val="20"/>
          <w:szCs w:val="20"/>
          <w:lang w:bidi="ar-SA"/>
        </w:rPr>
        <w:t>promoção à saúde, prevenção e tratamento de doenças e reabilitação, que ocorrem no domicílio, constituindo-se nova</w:t>
      </w:r>
      <w:r w:rsidR="0092243E" w:rsidRPr="000B23CF">
        <w:rPr>
          <w:rFonts w:ascii="Times New Roman" w:hAnsi="Times New Roman" w:cs="Times New Roman"/>
          <w:i/>
          <w:kern w:val="0"/>
          <w:sz w:val="20"/>
          <w:szCs w:val="20"/>
          <w:lang w:bidi="ar-SA"/>
        </w:rPr>
        <w:t xml:space="preserve"> </w:t>
      </w:r>
      <w:r w:rsidRPr="000B23CF">
        <w:rPr>
          <w:rFonts w:ascii="Times New Roman" w:hAnsi="Times New Roman" w:cs="Times New Roman"/>
          <w:i/>
          <w:kern w:val="0"/>
          <w:sz w:val="20"/>
          <w:szCs w:val="20"/>
          <w:lang w:bidi="ar-SA"/>
        </w:rPr>
        <w:t>modalidade de atenção à saúde que acontece no território e reorganiza o processo de trabalho das equipes, que</w:t>
      </w:r>
      <w:r w:rsidR="0092243E" w:rsidRPr="000B23CF">
        <w:rPr>
          <w:rFonts w:ascii="Times New Roman" w:hAnsi="Times New Roman" w:cs="Times New Roman"/>
          <w:i/>
          <w:kern w:val="0"/>
          <w:sz w:val="20"/>
          <w:szCs w:val="20"/>
          <w:lang w:bidi="ar-SA"/>
        </w:rPr>
        <w:t xml:space="preserve"> </w:t>
      </w:r>
      <w:r w:rsidRPr="000B23CF">
        <w:rPr>
          <w:rFonts w:ascii="Times New Roman" w:hAnsi="Times New Roman" w:cs="Times New Roman"/>
          <w:i/>
          <w:kern w:val="0"/>
          <w:sz w:val="20"/>
          <w:szCs w:val="20"/>
          <w:lang w:bidi="ar-SA"/>
        </w:rPr>
        <w:t xml:space="preserve">realizam o cuidado domiciliar na atenção primária, ambulatorial e hospitalar. </w:t>
      </w:r>
    </w:p>
    <w:p w14:paraId="194BA916" w14:textId="77777777" w:rsidR="00EE0512" w:rsidRPr="000B23CF" w:rsidRDefault="00EE0512">
      <w:pPr>
        <w:pStyle w:val="Standarduser"/>
        <w:spacing w:line="360" w:lineRule="auto"/>
        <w:ind w:firstLine="1985"/>
        <w:jc w:val="both"/>
        <w:rPr>
          <w:rFonts w:cs="Times New Roman"/>
          <w:bCs/>
          <w:iCs/>
          <w:shd w:val="clear" w:color="auto" w:fill="FFFFFF"/>
        </w:rPr>
      </w:pPr>
    </w:p>
    <w:p w14:paraId="06A26F56" w14:textId="77777777" w:rsidR="00D52B64" w:rsidRPr="000B23CF" w:rsidRDefault="00D52B64" w:rsidP="00D52B64">
      <w:pPr>
        <w:widowControl/>
        <w:suppressAutoHyphens w:val="0"/>
        <w:autoSpaceDE w:val="0"/>
        <w:adjustRightInd w:val="0"/>
        <w:spacing w:line="360" w:lineRule="auto"/>
        <w:ind w:firstLine="1985"/>
        <w:jc w:val="both"/>
        <w:textAlignment w:val="auto"/>
        <w:rPr>
          <w:rFonts w:ascii="Times New Roman" w:hAnsi="Times New Roman" w:cs="Times New Roman"/>
          <w:kern w:val="0"/>
          <w:lang w:bidi="ar-SA"/>
        </w:rPr>
      </w:pPr>
      <w:r w:rsidRPr="000B23CF">
        <w:rPr>
          <w:rFonts w:ascii="Times New Roman" w:hAnsi="Times New Roman" w:cs="Times New Roman"/>
        </w:rPr>
        <w:t xml:space="preserve">O </w:t>
      </w:r>
      <w:r w:rsidRPr="000B23CF">
        <w:rPr>
          <w:rFonts w:ascii="Times New Roman" w:hAnsi="Times New Roman" w:cs="Times New Roman"/>
          <w:b/>
        </w:rPr>
        <w:t>C</w:t>
      </w:r>
      <w:r w:rsidRPr="000B23CF">
        <w:rPr>
          <w:rFonts w:ascii="Times New Roman" w:eastAsia="SimSun, 宋体" w:hAnsi="Times New Roman" w:cs="Times New Roman"/>
          <w:b/>
        </w:rPr>
        <w:t>omponente Hospitalar da Rede de Atenção às Urgências</w:t>
      </w:r>
      <w:r w:rsidRPr="000B23CF">
        <w:rPr>
          <w:rFonts w:ascii="Times New Roman" w:eastAsia="SimSun, 宋体" w:hAnsi="Times New Roman" w:cs="Times New Roman"/>
        </w:rPr>
        <w:t xml:space="preserve"> estrutura</w:t>
      </w:r>
      <w:r w:rsidRPr="000B23CF">
        <w:rPr>
          <w:rFonts w:ascii="Times New Roman" w:hAnsi="Times New Roman" w:cs="Times New Roman"/>
        </w:rPr>
        <w:t>-se</w:t>
      </w:r>
      <w:r w:rsidRPr="000B23CF">
        <w:rPr>
          <w:rFonts w:ascii="Times New Roman" w:eastAsia="SimSun, 宋体" w:hAnsi="Times New Roman" w:cs="Times New Roman"/>
        </w:rPr>
        <w:t xml:space="preserve"> de forma articulada e</w:t>
      </w:r>
      <w:r w:rsidRPr="000B23CF">
        <w:rPr>
          <w:rFonts w:ascii="Times New Roman" w:hAnsi="Times New Roman" w:cs="Times New Roman"/>
        </w:rPr>
        <w:t xml:space="preserve"> integrada a todos os outros componentes dessa Rede, a partir do Plano de Ação Regional, e tem por objetivos,</w:t>
      </w:r>
      <w:r w:rsidRPr="000B23CF">
        <w:rPr>
          <w:rFonts w:ascii="Times New Roman" w:hAnsi="Times New Roman" w:cs="Times New Roman"/>
          <w:b/>
          <w:bCs/>
          <w:kern w:val="0"/>
          <w:lang w:bidi="ar-SA"/>
        </w:rPr>
        <w:t xml:space="preserve"> </w:t>
      </w:r>
      <w:r w:rsidRPr="000B23CF">
        <w:rPr>
          <w:rFonts w:ascii="Times New Roman" w:hAnsi="Times New Roman" w:cs="Times New Roman"/>
          <w:b/>
          <w:kern w:val="0"/>
          <w:lang w:bidi="ar-SA"/>
        </w:rPr>
        <w:t xml:space="preserve">organizar a atenção às urgências nos hospitais, de </w:t>
      </w:r>
      <w:r w:rsidRPr="000B23CF">
        <w:rPr>
          <w:rFonts w:ascii="Times New Roman" w:hAnsi="Times New Roman" w:cs="Times New Roman"/>
          <w:b/>
          <w:kern w:val="0"/>
          <w:lang w:bidi="ar-SA"/>
        </w:rPr>
        <w:lastRenderedPageBreak/>
        <w:t xml:space="preserve">modo que atendam à demanda espontânea e/ou referenciada e funcionem como retaguarda para os outros pontos de atenção às urgências de menor complexidade, garantindo a atenção hospitalar nas linhas de cuidado prioritárias, em articulação com os demais pontos de atenção, bem como assegurar a retaguarda de atendimentos de média e alta complexidade; procedimentos diagnósticos e leitos clínicos, cirúrgicos, de </w:t>
      </w:r>
      <w:r w:rsidRPr="000B23CF">
        <w:rPr>
          <w:rFonts w:ascii="Times New Roman" w:hAnsi="Times New Roman" w:cs="Times New Roman"/>
          <w:b/>
          <w:kern w:val="0"/>
          <w:u w:val="single"/>
          <w:lang w:bidi="ar-SA"/>
        </w:rPr>
        <w:t>leitos de Cuidados Prolongados e de terapia intensiva</w:t>
      </w:r>
      <w:r w:rsidRPr="000B23CF">
        <w:rPr>
          <w:rFonts w:ascii="Times New Roman" w:hAnsi="Times New Roman" w:cs="Times New Roman"/>
          <w:b/>
          <w:kern w:val="0"/>
          <w:lang w:bidi="ar-SA"/>
        </w:rPr>
        <w:t xml:space="preserve"> para a rede de atenção às urgências.</w:t>
      </w:r>
    </w:p>
    <w:p w14:paraId="2095EE84" w14:textId="77777777" w:rsidR="00D52B64" w:rsidRPr="000B23CF" w:rsidRDefault="00D52B64" w:rsidP="00D52B64">
      <w:pPr>
        <w:widowControl/>
        <w:suppressAutoHyphens w:val="0"/>
        <w:autoSpaceDE w:val="0"/>
        <w:adjustRightInd w:val="0"/>
        <w:ind w:firstLine="1985"/>
        <w:jc w:val="both"/>
        <w:textAlignment w:val="auto"/>
        <w:rPr>
          <w:rFonts w:ascii="Times New Roman" w:hAnsi="Times New Roman" w:cs="Times New Roman"/>
          <w:kern w:val="0"/>
          <w:lang w:bidi="ar-SA"/>
        </w:rPr>
      </w:pPr>
    </w:p>
    <w:p w14:paraId="32EC013D" w14:textId="77777777" w:rsidR="00D52B64" w:rsidRPr="000B23CF" w:rsidRDefault="00AC3D98" w:rsidP="00AC3D98">
      <w:pPr>
        <w:widowControl/>
        <w:suppressAutoHyphens w:val="0"/>
        <w:autoSpaceDE w:val="0"/>
        <w:adjustRightInd w:val="0"/>
        <w:spacing w:line="360" w:lineRule="auto"/>
        <w:ind w:firstLine="1985"/>
        <w:jc w:val="both"/>
        <w:textAlignment w:val="auto"/>
        <w:rPr>
          <w:rFonts w:ascii="Times New Roman" w:hAnsi="Times New Roman" w:cs="Times New Roman"/>
          <w:kern w:val="0"/>
          <w:lang w:bidi="ar-SA"/>
        </w:rPr>
      </w:pPr>
      <w:r w:rsidRPr="000B23CF">
        <w:rPr>
          <w:rFonts w:ascii="Times New Roman" w:hAnsi="Times New Roman" w:cs="Times New Roman"/>
          <w:kern w:val="0"/>
          <w:lang w:bidi="ar-SA"/>
        </w:rPr>
        <w:t xml:space="preserve">Tem como diretrizes a </w:t>
      </w:r>
      <w:r w:rsidR="00D52B64" w:rsidRPr="000B23CF">
        <w:rPr>
          <w:rFonts w:ascii="Times New Roman" w:hAnsi="Times New Roman" w:cs="Times New Roman"/>
          <w:kern w:val="0"/>
          <w:lang w:bidi="ar-SA"/>
        </w:rPr>
        <w:t>universalidade, equidade e integralidade no atendimento às urgências</w:t>
      </w:r>
      <w:r w:rsidRPr="000B23CF">
        <w:rPr>
          <w:rFonts w:ascii="Times New Roman" w:hAnsi="Times New Roman" w:cs="Times New Roman"/>
          <w:kern w:val="0"/>
          <w:lang w:bidi="ar-SA"/>
        </w:rPr>
        <w:t xml:space="preserve">; </w:t>
      </w:r>
      <w:r w:rsidR="00D52B64" w:rsidRPr="000B23CF">
        <w:rPr>
          <w:rFonts w:ascii="Times New Roman" w:hAnsi="Times New Roman" w:cs="Times New Roman"/>
          <w:kern w:val="0"/>
          <w:lang w:bidi="ar-SA"/>
        </w:rPr>
        <w:t>humanização da atenção, garantindo efetivação de um modelo centrado no usuário e baseado nas suas</w:t>
      </w:r>
      <w:r w:rsidRPr="000B23CF">
        <w:rPr>
          <w:rFonts w:ascii="Times New Roman" w:hAnsi="Times New Roman" w:cs="Times New Roman"/>
          <w:kern w:val="0"/>
          <w:lang w:bidi="ar-SA"/>
        </w:rPr>
        <w:t xml:space="preserve"> </w:t>
      </w:r>
      <w:r w:rsidR="00D52B64" w:rsidRPr="000B23CF">
        <w:rPr>
          <w:rFonts w:ascii="Times New Roman" w:hAnsi="Times New Roman" w:cs="Times New Roman"/>
          <w:kern w:val="0"/>
          <w:lang w:bidi="ar-SA"/>
        </w:rPr>
        <w:t>necessidades de saúde; atendimento priorizado, mediante acolhimento com Classificação de Risco, segundo grau de sofrimento,</w:t>
      </w:r>
      <w:r w:rsidRPr="000B23CF">
        <w:rPr>
          <w:rFonts w:ascii="Times New Roman" w:hAnsi="Times New Roman" w:cs="Times New Roman"/>
          <w:kern w:val="0"/>
          <w:lang w:bidi="ar-SA"/>
        </w:rPr>
        <w:t xml:space="preserve"> </w:t>
      </w:r>
      <w:r w:rsidR="00D52B64" w:rsidRPr="000B23CF">
        <w:rPr>
          <w:rFonts w:ascii="Times New Roman" w:hAnsi="Times New Roman" w:cs="Times New Roman"/>
          <w:kern w:val="0"/>
          <w:lang w:bidi="ar-SA"/>
        </w:rPr>
        <w:t xml:space="preserve">urgência e gravidade do caso; regionalização do atendimento às urgências, com articulação dos diversos pontos de atenção e </w:t>
      </w:r>
      <w:r w:rsidR="00D52B64" w:rsidRPr="000B23CF">
        <w:rPr>
          <w:rFonts w:ascii="Times New Roman" w:hAnsi="Times New Roman" w:cs="Times New Roman"/>
          <w:b/>
          <w:kern w:val="0"/>
          <w:u w:val="single"/>
          <w:lang w:bidi="ar-SA"/>
        </w:rPr>
        <w:t>acesso</w:t>
      </w:r>
      <w:r w:rsidRPr="000B23CF">
        <w:rPr>
          <w:rFonts w:ascii="Times New Roman" w:hAnsi="Times New Roman" w:cs="Times New Roman"/>
          <w:b/>
          <w:kern w:val="0"/>
          <w:u w:val="single"/>
          <w:lang w:bidi="ar-SA"/>
        </w:rPr>
        <w:t xml:space="preserve"> </w:t>
      </w:r>
      <w:r w:rsidR="00D52B64" w:rsidRPr="000B23CF">
        <w:rPr>
          <w:rFonts w:ascii="Times New Roman" w:hAnsi="Times New Roman" w:cs="Times New Roman"/>
          <w:b/>
          <w:kern w:val="0"/>
          <w:u w:val="single"/>
          <w:lang w:bidi="ar-SA"/>
        </w:rPr>
        <w:t>regulado aos serviços de saúde</w:t>
      </w:r>
      <w:r w:rsidR="00D52B64" w:rsidRPr="000B23CF">
        <w:rPr>
          <w:rFonts w:ascii="Times New Roman" w:hAnsi="Times New Roman" w:cs="Times New Roman"/>
          <w:kern w:val="0"/>
          <w:lang w:bidi="ar-SA"/>
        </w:rPr>
        <w:t>; e atenção multiprofissional, instituída por meio de práticas clínicas cuidadoras e baseada na gestão de linhas de</w:t>
      </w:r>
      <w:r w:rsidRPr="000B23CF">
        <w:rPr>
          <w:rFonts w:ascii="Times New Roman" w:hAnsi="Times New Roman" w:cs="Times New Roman"/>
          <w:kern w:val="0"/>
          <w:lang w:bidi="ar-SA"/>
        </w:rPr>
        <w:t xml:space="preserve"> </w:t>
      </w:r>
      <w:r w:rsidR="00D52B64" w:rsidRPr="000B23CF">
        <w:rPr>
          <w:rFonts w:ascii="Times New Roman" w:hAnsi="Times New Roman" w:cs="Times New Roman"/>
          <w:kern w:val="0"/>
          <w:lang w:bidi="ar-SA"/>
        </w:rPr>
        <w:t>cuidado.</w:t>
      </w:r>
    </w:p>
    <w:p w14:paraId="22F85F59" w14:textId="77777777" w:rsidR="00B85FFB" w:rsidRPr="000B23CF" w:rsidRDefault="00B85FFB" w:rsidP="00AC3D98">
      <w:pPr>
        <w:widowControl/>
        <w:suppressAutoHyphens w:val="0"/>
        <w:autoSpaceDE w:val="0"/>
        <w:adjustRightInd w:val="0"/>
        <w:spacing w:line="360" w:lineRule="auto"/>
        <w:ind w:firstLine="1985"/>
        <w:jc w:val="both"/>
        <w:textAlignment w:val="auto"/>
        <w:rPr>
          <w:rFonts w:ascii="Times New Roman" w:hAnsi="Times New Roman" w:cs="Times New Roman"/>
          <w:kern w:val="0"/>
          <w:lang w:bidi="ar-SA"/>
        </w:rPr>
      </w:pPr>
    </w:p>
    <w:p w14:paraId="2D6E992C" w14:textId="77777777" w:rsidR="00DA61FB" w:rsidRPr="000B23CF" w:rsidRDefault="00B85FFB" w:rsidP="00B85FFB">
      <w:pPr>
        <w:widowControl/>
        <w:suppressAutoHyphens w:val="0"/>
        <w:autoSpaceDE w:val="0"/>
        <w:adjustRightInd w:val="0"/>
        <w:spacing w:line="360" w:lineRule="auto"/>
        <w:ind w:firstLine="1985"/>
        <w:jc w:val="both"/>
        <w:textAlignment w:val="auto"/>
        <w:rPr>
          <w:rFonts w:ascii="Times New Roman" w:hAnsi="Times New Roman" w:cs="Times New Roman"/>
          <w:b/>
          <w:u w:val="single"/>
        </w:rPr>
      </w:pPr>
      <w:r w:rsidRPr="000B23CF">
        <w:rPr>
          <w:rFonts w:ascii="Times New Roman" w:hAnsi="Times New Roman" w:cs="Times New Roman"/>
          <w:kern w:val="0"/>
          <w:lang w:bidi="ar-SA"/>
        </w:rPr>
        <w:t xml:space="preserve">Com efeito, vislumbrando a garantia da universalidade e da equidade no acesso aos serviços de saúde, é que o SUS criou o </w:t>
      </w:r>
      <w:r w:rsidRPr="000B23CF">
        <w:rPr>
          <w:rFonts w:ascii="Times New Roman" w:hAnsi="Times New Roman" w:cs="Times New Roman"/>
          <w:b/>
          <w:kern w:val="0"/>
          <w:u w:val="single"/>
          <w:lang w:bidi="ar-SA"/>
        </w:rPr>
        <w:t>Sistema de Regulação</w:t>
      </w:r>
      <w:r w:rsidRPr="000B23CF">
        <w:rPr>
          <w:rFonts w:ascii="Times New Roman" w:hAnsi="Times New Roman" w:cs="Times New Roman"/>
          <w:kern w:val="0"/>
          <w:lang w:bidi="ar-SA"/>
        </w:rPr>
        <w:t xml:space="preserve">, </w:t>
      </w:r>
      <w:r w:rsidR="00863F77" w:rsidRPr="000B23CF">
        <w:rPr>
          <w:rFonts w:ascii="Times New Roman" w:hAnsi="Times New Roman" w:cs="Times New Roman"/>
        </w:rPr>
        <w:t>normatizad</w:t>
      </w:r>
      <w:r w:rsidR="00E41331" w:rsidRPr="000B23CF">
        <w:rPr>
          <w:rFonts w:ascii="Times New Roman" w:hAnsi="Times New Roman" w:cs="Times New Roman"/>
        </w:rPr>
        <w:t>o</w:t>
      </w:r>
      <w:r w:rsidR="00863F77" w:rsidRPr="000B23CF">
        <w:rPr>
          <w:rFonts w:ascii="Times New Roman" w:hAnsi="Times New Roman" w:cs="Times New Roman"/>
        </w:rPr>
        <w:t xml:space="preserve"> </w:t>
      </w:r>
      <w:r w:rsidR="00E41331" w:rsidRPr="000B23CF">
        <w:rPr>
          <w:rFonts w:ascii="Times New Roman" w:hAnsi="Times New Roman" w:cs="Times New Roman"/>
        </w:rPr>
        <w:t xml:space="preserve">pela </w:t>
      </w:r>
      <w:r w:rsidR="00E41331" w:rsidRPr="000B23CF">
        <w:rPr>
          <w:rFonts w:ascii="Times New Roman" w:hAnsi="Times New Roman" w:cs="Times New Roman"/>
          <w:bCs/>
        </w:rPr>
        <w:t xml:space="preserve">Portaria nº 1.559, de 1º de agosto de 2008, do Ministério da Saúde, </w:t>
      </w:r>
      <w:r w:rsidRPr="000B23CF">
        <w:rPr>
          <w:rFonts w:ascii="Times New Roman" w:hAnsi="Times New Roman" w:cs="Times New Roman"/>
          <w:bCs/>
        </w:rPr>
        <w:t xml:space="preserve">que </w:t>
      </w:r>
      <w:r w:rsidR="00DA61FB" w:rsidRPr="000B23CF">
        <w:rPr>
          <w:rFonts w:ascii="Times New Roman" w:hAnsi="Times New Roman" w:cs="Times New Roman"/>
        </w:rPr>
        <w:t xml:space="preserve">tem como objeto </w:t>
      </w:r>
      <w:r w:rsidR="00DA61FB" w:rsidRPr="000B23CF">
        <w:rPr>
          <w:rFonts w:ascii="Times New Roman" w:hAnsi="Times New Roman" w:cs="Times New Roman"/>
          <w:b/>
          <w:u w:val="single"/>
        </w:rPr>
        <w:t>a organização, o controle, o gerenciamento e a priorização do acesso e dos fluxos assistenciais no âmbito do SUS, sendo estabelecida pelo complexo regulador e suas unidades operacionais para a garantia do acesso basead</w:t>
      </w:r>
      <w:r w:rsidR="00E41331" w:rsidRPr="000B23CF">
        <w:rPr>
          <w:rFonts w:ascii="Times New Roman" w:hAnsi="Times New Roman" w:cs="Times New Roman"/>
          <w:b/>
          <w:u w:val="single"/>
        </w:rPr>
        <w:t>o</w:t>
      </w:r>
      <w:r w:rsidR="00DA61FB" w:rsidRPr="000B23CF">
        <w:rPr>
          <w:rFonts w:ascii="Times New Roman" w:hAnsi="Times New Roman" w:cs="Times New Roman"/>
          <w:b/>
          <w:u w:val="single"/>
        </w:rPr>
        <w:t xml:space="preserve"> em protocolos, classificação de risco e demais critérios de priorização.</w:t>
      </w:r>
    </w:p>
    <w:p w14:paraId="06F6FD89" w14:textId="77777777" w:rsidR="00DA61FB" w:rsidRPr="000B23CF" w:rsidRDefault="00DA61FB">
      <w:pPr>
        <w:pStyle w:val="Standarduser"/>
        <w:spacing w:line="360" w:lineRule="auto"/>
        <w:ind w:firstLine="1985"/>
        <w:jc w:val="both"/>
        <w:rPr>
          <w:rFonts w:cs="Times New Roman"/>
          <w:spacing w:val="2"/>
          <w:shd w:val="clear" w:color="auto" w:fill="FFFFFF"/>
        </w:rPr>
      </w:pPr>
    </w:p>
    <w:p w14:paraId="4C692E5C" w14:textId="77777777" w:rsidR="00863F77" w:rsidRPr="000B23CF" w:rsidRDefault="0045262D" w:rsidP="0044652F">
      <w:pPr>
        <w:pStyle w:val="Standarduser"/>
        <w:spacing w:line="360" w:lineRule="auto"/>
        <w:ind w:firstLine="1985"/>
        <w:jc w:val="both"/>
        <w:rPr>
          <w:rFonts w:cs="Times New Roman"/>
        </w:rPr>
      </w:pPr>
      <w:r w:rsidRPr="000B23CF">
        <w:rPr>
          <w:rFonts w:cs="Times New Roman"/>
          <w:spacing w:val="2"/>
          <w:shd w:val="clear" w:color="auto" w:fill="FFFFFF"/>
        </w:rPr>
        <w:t xml:space="preserve">De acordo com a </w:t>
      </w:r>
      <w:r w:rsidRPr="000B23CF">
        <w:rPr>
          <w:rFonts w:cs="Times New Roman"/>
          <w:bCs/>
          <w:iCs/>
        </w:rPr>
        <w:t>Política Nacional de Regulação do Sistema Único de Saúde – SUS, a</w:t>
      </w:r>
      <w:r w:rsidRPr="000B23CF">
        <w:rPr>
          <w:rFonts w:cs="Times New Roman"/>
          <w:spacing w:val="2"/>
          <w:shd w:val="clear" w:color="auto" w:fill="FFFFFF"/>
        </w:rPr>
        <w:t xml:space="preserve"> </w:t>
      </w:r>
      <w:r w:rsidR="00DA61FB" w:rsidRPr="000B23CF">
        <w:rPr>
          <w:rFonts w:cs="Times New Roman"/>
          <w:spacing w:val="2"/>
          <w:shd w:val="clear" w:color="auto" w:fill="FFFFFF"/>
        </w:rPr>
        <w:t>Regulação do Acesso à Assistência, consiste na ordenação e qualificação dos fluxos de acesso às ações e serviços de saúde, de modo a otimizar a utilização dos recursos assistenciais disponíveis e promover a transparência, a integralidade e a equidade no acesso às ações e aos serviços, em tempo oportuno, dispondo, para tal, entre outros instrumentos, de diretrizes operaci</w:t>
      </w:r>
      <w:r w:rsidR="0044652F" w:rsidRPr="000B23CF">
        <w:rPr>
          <w:rFonts w:cs="Times New Roman"/>
          <w:spacing w:val="2"/>
          <w:shd w:val="clear" w:color="auto" w:fill="FFFFFF"/>
        </w:rPr>
        <w:t>onais e protocolos de regulação, e contempla as seguintes ações, nos termos do artigo 5º:</w:t>
      </w:r>
    </w:p>
    <w:p w14:paraId="7A246519" w14:textId="77777777" w:rsidR="00863F77" w:rsidRPr="000B23CF" w:rsidRDefault="00863F77" w:rsidP="00CF55A5">
      <w:pPr>
        <w:pStyle w:val="alineas"/>
        <w:spacing w:line="276" w:lineRule="auto"/>
        <w:ind w:left="2552"/>
        <w:jc w:val="both"/>
        <w:rPr>
          <w:i/>
          <w:sz w:val="20"/>
          <w:szCs w:val="20"/>
        </w:rPr>
      </w:pPr>
      <w:r w:rsidRPr="000B23CF">
        <w:rPr>
          <w:i/>
          <w:sz w:val="20"/>
          <w:szCs w:val="20"/>
        </w:rPr>
        <w:t xml:space="preserve">I - </w:t>
      </w:r>
      <w:proofErr w:type="gramStart"/>
      <w:r w:rsidRPr="000B23CF">
        <w:rPr>
          <w:i/>
          <w:sz w:val="20"/>
          <w:szCs w:val="20"/>
        </w:rPr>
        <w:t>regulação</w:t>
      </w:r>
      <w:proofErr w:type="gramEnd"/>
      <w:r w:rsidRPr="000B23CF">
        <w:rPr>
          <w:i/>
          <w:sz w:val="20"/>
          <w:szCs w:val="20"/>
        </w:rPr>
        <w:t xml:space="preserve"> médica da atenção pré-hospitalar e hospitalar às urgências;</w:t>
      </w:r>
    </w:p>
    <w:p w14:paraId="61475C94" w14:textId="77777777" w:rsidR="00863F77" w:rsidRPr="000B23CF" w:rsidRDefault="00863F77" w:rsidP="00CF55A5">
      <w:pPr>
        <w:pStyle w:val="alineas"/>
        <w:spacing w:line="276" w:lineRule="auto"/>
        <w:ind w:left="2552"/>
        <w:jc w:val="both"/>
        <w:rPr>
          <w:i/>
          <w:sz w:val="20"/>
          <w:szCs w:val="20"/>
        </w:rPr>
      </w:pPr>
      <w:r w:rsidRPr="000B23CF">
        <w:rPr>
          <w:i/>
          <w:sz w:val="20"/>
          <w:szCs w:val="20"/>
        </w:rPr>
        <w:lastRenderedPageBreak/>
        <w:t xml:space="preserve">II - </w:t>
      </w:r>
      <w:proofErr w:type="gramStart"/>
      <w:r w:rsidRPr="000B23CF">
        <w:rPr>
          <w:i/>
          <w:sz w:val="20"/>
          <w:szCs w:val="20"/>
        </w:rPr>
        <w:t>controle</w:t>
      </w:r>
      <w:proofErr w:type="gramEnd"/>
      <w:r w:rsidRPr="000B23CF">
        <w:rPr>
          <w:i/>
          <w:sz w:val="20"/>
          <w:szCs w:val="20"/>
        </w:rPr>
        <w:t xml:space="preserve"> dos leitos disponíveis e das agendas de consultas e procedimentos especializados;</w:t>
      </w:r>
    </w:p>
    <w:p w14:paraId="09B77435" w14:textId="77777777" w:rsidR="00863F77" w:rsidRPr="000B23CF" w:rsidRDefault="00863F77" w:rsidP="00CF55A5">
      <w:pPr>
        <w:pStyle w:val="alineas"/>
        <w:spacing w:line="276" w:lineRule="auto"/>
        <w:ind w:left="2552"/>
        <w:jc w:val="both"/>
        <w:rPr>
          <w:i/>
          <w:sz w:val="20"/>
          <w:szCs w:val="20"/>
        </w:rPr>
      </w:pPr>
      <w:r w:rsidRPr="000B23CF">
        <w:rPr>
          <w:i/>
          <w:sz w:val="20"/>
          <w:szCs w:val="20"/>
        </w:rPr>
        <w:t>III - padronização das solicitações de procedimentos por meio dos protocolos assistenciais; e</w:t>
      </w:r>
    </w:p>
    <w:p w14:paraId="5DF1D1F2" w14:textId="77777777" w:rsidR="00863F77" w:rsidRPr="000B23CF" w:rsidRDefault="00863F77" w:rsidP="00CF55A5">
      <w:pPr>
        <w:pStyle w:val="alineas"/>
        <w:spacing w:line="276" w:lineRule="auto"/>
        <w:ind w:left="2552"/>
        <w:jc w:val="both"/>
        <w:rPr>
          <w:i/>
          <w:sz w:val="20"/>
          <w:szCs w:val="20"/>
        </w:rPr>
      </w:pPr>
      <w:r w:rsidRPr="000B23CF">
        <w:rPr>
          <w:i/>
          <w:sz w:val="20"/>
          <w:szCs w:val="20"/>
        </w:rPr>
        <w:t xml:space="preserve">IV - </w:t>
      </w:r>
      <w:proofErr w:type="gramStart"/>
      <w:r w:rsidRPr="000B23CF">
        <w:rPr>
          <w:i/>
          <w:sz w:val="20"/>
          <w:szCs w:val="20"/>
        </w:rPr>
        <w:t>o</w:t>
      </w:r>
      <w:proofErr w:type="gramEnd"/>
      <w:r w:rsidRPr="000B23CF">
        <w:rPr>
          <w:i/>
          <w:sz w:val="20"/>
          <w:szCs w:val="20"/>
        </w:rPr>
        <w:t xml:space="preserve"> estabelecimento de referências entre unidades de diferentes níveis de complexidade, de abrangência local, intermunicipal e interestadual, segundo fluxos e protocolos pactuados. A regulação das referências intermunicipais é responsabilidade do gestor estadual, expressa na coordenação do processo de construção da programação pactuada e integrada da atenção em saúde, do processo de regionalização, do desenho</w:t>
      </w:r>
      <w:r w:rsidR="00EC7A9A" w:rsidRPr="000B23CF">
        <w:rPr>
          <w:i/>
          <w:sz w:val="20"/>
          <w:szCs w:val="20"/>
        </w:rPr>
        <w:t xml:space="preserve"> das redes.</w:t>
      </w:r>
      <w:r w:rsidRPr="000B23CF">
        <w:rPr>
          <w:i/>
          <w:sz w:val="20"/>
          <w:szCs w:val="20"/>
        </w:rPr>
        <w:t xml:space="preserve"> </w:t>
      </w:r>
    </w:p>
    <w:p w14:paraId="21100FB3" w14:textId="77777777" w:rsidR="00EC7A9A" w:rsidRPr="000B23CF" w:rsidRDefault="00D97A98" w:rsidP="000B64F2">
      <w:pPr>
        <w:pStyle w:val="NormalWeb"/>
        <w:spacing w:line="360" w:lineRule="auto"/>
        <w:ind w:firstLine="1985"/>
        <w:jc w:val="both"/>
      </w:pPr>
      <w:r w:rsidRPr="000B23CF">
        <w:t xml:space="preserve">A </w:t>
      </w:r>
      <w:r w:rsidRPr="000B23CF">
        <w:rPr>
          <w:b/>
          <w:u w:val="single"/>
        </w:rPr>
        <w:t>operacionalização das ações de regulação se dá por meio do Co</w:t>
      </w:r>
      <w:r w:rsidR="00EC7A9A" w:rsidRPr="000B23CF">
        <w:rPr>
          <w:b/>
          <w:u w:val="single"/>
        </w:rPr>
        <w:t>mplexo Regula</w:t>
      </w:r>
      <w:r w:rsidRPr="000B23CF">
        <w:rPr>
          <w:b/>
          <w:u w:val="single"/>
        </w:rPr>
        <w:t>dor</w:t>
      </w:r>
      <w:r w:rsidRPr="000B23CF">
        <w:t>, a quem incumbe, segundo o artigo 8º da Política Nacional de Regulação:</w:t>
      </w:r>
    </w:p>
    <w:p w14:paraId="00371741" w14:textId="77777777" w:rsidR="00EC7A9A" w:rsidRPr="000B23CF" w:rsidRDefault="00EC7A9A" w:rsidP="00CF55A5">
      <w:pPr>
        <w:pStyle w:val="alineas"/>
        <w:spacing w:line="276" w:lineRule="auto"/>
        <w:ind w:left="2552"/>
        <w:jc w:val="both"/>
        <w:rPr>
          <w:i/>
          <w:sz w:val="20"/>
          <w:szCs w:val="20"/>
        </w:rPr>
      </w:pPr>
      <w:r w:rsidRPr="000B23CF">
        <w:rPr>
          <w:i/>
          <w:sz w:val="20"/>
          <w:szCs w:val="20"/>
        </w:rPr>
        <w:t xml:space="preserve">I - </w:t>
      </w:r>
      <w:proofErr w:type="gramStart"/>
      <w:r w:rsidRPr="000B23CF">
        <w:rPr>
          <w:b/>
          <w:i/>
          <w:sz w:val="20"/>
          <w:szCs w:val="20"/>
          <w:u w:val="single"/>
        </w:rPr>
        <w:t>fazer</w:t>
      </w:r>
      <w:proofErr w:type="gramEnd"/>
      <w:r w:rsidRPr="000B23CF">
        <w:rPr>
          <w:b/>
          <w:i/>
          <w:sz w:val="20"/>
          <w:szCs w:val="20"/>
          <w:u w:val="single"/>
        </w:rPr>
        <w:t xml:space="preserve"> a gestão da ocupação de leitos e agendas das unidades de saúde;</w:t>
      </w:r>
    </w:p>
    <w:p w14:paraId="5C83C831" w14:textId="77777777" w:rsidR="00EC7A9A" w:rsidRPr="000B23CF" w:rsidRDefault="00EC7A9A" w:rsidP="00CF55A5">
      <w:pPr>
        <w:pStyle w:val="alineas"/>
        <w:spacing w:line="276" w:lineRule="auto"/>
        <w:ind w:left="2552"/>
        <w:jc w:val="both"/>
        <w:rPr>
          <w:i/>
          <w:sz w:val="20"/>
          <w:szCs w:val="20"/>
        </w:rPr>
      </w:pPr>
      <w:r w:rsidRPr="000B23CF">
        <w:rPr>
          <w:i/>
          <w:sz w:val="20"/>
          <w:szCs w:val="20"/>
        </w:rPr>
        <w:t xml:space="preserve">II - </w:t>
      </w:r>
      <w:proofErr w:type="gramStart"/>
      <w:r w:rsidRPr="000B23CF">
        <w:rPr>
          <w:i/>
          <w:sz w:val="20"/>
          <w:szCs w:val="20"/>
        </w:rPr>
        <w:t>absorver ou atuar</w:t>
      </w:r>
      <w:proofErr w:type="gramEnd"/>
      <w:r w:rsidRPr="000B23CF">
        <w:rPr>
          <w:i/>
          <w:sz w:val="20"/>
          <w:szCs w:val="20"/>
        </w:rPr>
        <w:t xml:space="preserve"> de forma integrada aos processos autorizativos;</w:t>
      </w:r>
    </w:p>
    <w:p w14:paraId="46A3E6C1" w14:textId="77777777" w:rsidR="00EC7A9A" w:rsidRPr="000B23CF" w:rsidRDefault="00EC7A9A" w:rsidP="00CF55A5">
      <w:pPr>
        <w:pStyle w:val="alineas"/>
        <w:spacing w:line="276" w:lineRule="auto"/>
        <w:ind w:left="2552"/>
        <w:jc w:val="both"/>
        <w:rPr>
          <w:i/>
          <w:sz w:val="20"/>
          <w:szCs w:val="20"/>
        </w:rPr>
      </w:pPr>
      <w:r w:rsidRPr="000B23CF">
        <w:rPr>
          <w:i/>
          <w:sz w:val="20"/>
          <w:szCs w:val="20"/>
        </w:rPr>
        <w:t>III - efetivar o controle dos limites físicos e financeiros;</w:t>
      </w:r>
    </w:p>
    <w:p w14:paraId="18D85202" w14:textId="77777777" w:rsidR="00EC7A9A" w:rsidRPr="000B23CF" w:rsidRDefault="00EC7A9A" w:rsidP="00CF55A5">
      <w:pPr>
        <w:pStyle w:val="alineas"/>
        <w:spacing w:line="276" w:lineRule="auto"/>
        <w:ind w:left="2552"/>
        <w:jc w:val="both"/>
        <w:rPr>
          <w:i/>
          <w:sz w:val="20"/>
          <w:szCs w:val="20"/>
        </w:rPr>
      </w:pPr>
      <w:r w:rsidRPr="000B23CF">
        <w:rPr>
          <w:i/>
          <w:sz w:val="20"/>
          <w:szCs w:val="20"/>
        </w:rPr>
        <w:t xml:space="preserve">IV - </w:t>
      </w:r>
      <w:proofErr w:type="gramStart"/>
      <w:r w:rsidRPr="000B23CF">
        <w:rPr>
          <w:i/>
          <w:sz w:val="20"/>
          <w:szCs w:val="20"/>
        </w:rPr>
        <w:t>estabelecer e executar</w:t>
      </w:r>
      <w:proofErr w:type="gramEnd"/>
      <w:r w:rsidRPr="000B23CF">
        <w:rPr>
          <w:i/>
          <w:sz w:val="20"/>
          <w:szCs w:val="20"/>
        </w:rPr>
        <w:t xml:space="preserve"> critérios de classificação de risco; e</w:t>
      </w:r>
    </w:p>
    <w:p w14:paraId="3DCECCAD" w14:textId="77777777" w:rsidR="00EC7A9A" w:rsidRPr="000B23CF" w:rsidRDefault="00EC7A9A" w:rsidP="00CF55A5">
      <w:pPr>
        <w:pStyle w:val="alineas"/>
        <w:spacing w:line="276" w:lineRule="auto"/>
        <w:ind w:left="2552"/>
        <w:jc w:val="both"/>
        <w:rPr>
          <w:b/>
          <w:i/>
          <w:sz w:val="20"/>
          <w:szCs w:val="20"/>
          <w:u w:val="single"/>
        </w:rPr>
      </w:pPr>
      <w:r w:rsidRPr="000B23CF">
        <w:rPr>
          <w:i/>
          <w:sz w:val="20"/>
          <w:szCs w:val="20"/>
        </w:rPr>
        <w:t xml:space="preserve">V - </w:t>
      </w:r>
      <w:proofErr w:type="gramStart"/>
      <w:r w:rsidRPr="000B23CF">
        <w:rPr>
          <w:b/>
          <w:i/>
          <w:sz w:val="20"/>
          <w:szCs w:val="20"/>
          <w:u w:val="single"/>
        </w:rPr>
        <w:t>executar</w:t>
      </w:r>
      <w:proofErr w:type="gramEnd"/>
      <w:r w:rsidRPr="000B23CF">
        <w:rPr>
          <w:b/>
          <w:i/>
          <w:sz w:val="20"/>
          <w:szCs w:val="20"/>
          <w:u w:val="single"/>
        </w:rPr>
        <w:t xml:space="preserve"> a regulação médica do processo assistencial.</w:t>
      </w:r>
    </w:p>
    <w:p w14:paraId="418EDA4C" w14:textId="77777777" w:rsidR="00C122C3" w:rsidRPr="000B23CF" w:rsidRDefault="00C122C3" w:rsidP="00746306">
      <w:pPr>
        <w:pStyle w:val="Standarduser"/>
        <w:tabs>
          <w:tab w:val="left" w:pos="810"/>
        </w:tabs>
        <w:spacing w:line="360" w:lineRule="auto"/>
        <w:ind w:firstLine="1993"/>
        <w:jc w:val="both"/>
        <w:rPr>
          <w:rFonts w:cs="Times New Roman"/>
          <w:b/>
          <w:bCs/>
        </w:rPr>
      </w:pPr>
    </w:p>
    <w:p w14:paraId="20595A19" w14:textId="77777777" w:rsidR="00C122C3" w:rsidRPr="000B23CF" w:rsidRDefault="00C122C3" w:rsidP="00C122C3">
      <w:pPr>
        <w:pStyle w:val="Standarduser"/>
        <w:tabs>
          <w:tab w:val="left" w:pos="810"/>
        </w:tabs>
        <w:spacing w:line="360" w:lineRule="auto"/>
        <w:ind w:firstLine="1993"/>
        <w:jc w:val="both"/>
        <w:rPr>
          <w:rFonts w:cs="Times New Roman"/>
          <w:bCs/>
        </w:rPr>
      </w:pPr>
      <w:r w:rsidRPr="000B23CF">
        <w:rPr>
          <w:rFonts w:cs="Times New Roman"/>
          <w:bCs/>
        </w:rPr>
        <w:t>Quanto ao acesso aos leitos de UTI Covid, este deve obedecer ao Plano de Contingência do Tocantins/ Novo Coronavírus</w:t>
      </w:r>
      <w:r w:rsidR="002D5E42" w:rsidRPr="000B23CF">
        <w:rPr>
          <w:rFonts w:cs="Times New Roman"/>
          <w:bCs/>
        </w:rPr>
        <w:t>,</w:t>
      </w:r>
      <w:r w:rsidRPr="000B23CF">
        <w:rPr>
          <w:rFonts w:cs="Times New Roman"/>
          <w:bCs/>
        </w:rPr>
        <w:t xml:space="preserve"> de 26 de junho de 2020, segundo o qual, o paciente é admitido em uma das portas de entrada do SUS, que no caso de urgência /emergência se dá através da UPA, ou demanda espontânea de pacientes urgentes que vão para a entrada d</w:t>
      </w:r>
      <w:r w:rsidR="002D5E42" w:rsidRPr="000B23CF">
        <w:rPr>
          <w:rFonts w:cs="Times New Roman"/>
          <w:bCs/>
        </w:rPr>
        <w:t>o</w:t>
      </w:r>
      <w:r w:rsidRPr="000B23CF">
        <w:rPr>
          <w:rFonts w:cs="Times New Roman"/>
          <w:bCs/>
        </w:rPr>
        <w:t xml:space="preserve"> Pronto Socorro (PS) cabendo ao médico assistente do PS fazer o atendimento e a elaboração do prontuário, com descrição e evolução do prognóstico de cada paciente. Se houver necessidade de leito de UTI - Covid-19, o mesmo solicita vaga junto ao NIR – Núcleo Interno de Regulação. </w:t>
      </w:r>
    </w:p>
    <w:p w14:paraId="1EE2254F" w14:textId="77777777" w:rsidR="00AE5B48" w:rsidRPr="000B23CF" w:rsidRDefault="00AE5B48" w:rsidP="00C122C3">
      <w:pPr>
        <w:pStyle w:val="Standarduser"/>
        <w:tabs>
          <w:tab w:val="left" w:pos="810"/>
        </w:tabs>
        <w:spacing w:line="360" w:lineRule="auto"/>
        <w:ind w:firstLine="1993"/>
        <w:jc w:val="both"/>
        <w:rPr>
          <w:rFonts w:cs="Times New Roman"/>
          <w:bCs/>
        </w:rPr>
      </w:pPr>
    </w:p>
    <w:p w14:paraId="64BE1253" w14:textId="77777777" w:rsidR="00C122C3" w:rsidRPr="000B23CF" w:rsidRDefault="00C122C3" w:rsidP="00C122C3">
      <w:pPr>
        <w:pStyle w:val="Standarduser"/>
        <w:tabs>
          <w:tab w:val="left" w:pos="810"/>
        </w:tabs>
        <w:spacing w:line="360" w:lineRule="auto"/>
        <w:ind w:firstLine="1993"/>
        <w:jc w:val="both"/>
        <w:rPr>
          <w:rFonts w:cs="Times New Roman"/>
          <w:bCs/>
        </w:rPr>
      </w:pPr>
      <w:r w:rsidRPr="000B23CF">
        <w:rPr>
          <w:rFonts w:cs="Times New Roman"/>
          <w:bCs/>
        </w:rPr>
        <w:t>Nesse caso, o NIR - Núcleo Interno de Regulação faz a reavaliação do paciente e solicita vaga para Regulação Estadual, a qual é responsável para liberação dos leitos de UTI das Unidades Hospitalares do Estado do Tocantins.</w:t>
      </w:r>
    </w:p>
    <w:p w14:paraId="6AD1F70E" w14:textId="77777777" w:rsidR="00C122C3" w:rsidRPr="000B23CF" w:rsidRDefault="00C122C3" w:rsidP="00746306">
      <w:pPr>
        <w:pStyle w:val="Standarduser"/>
        <w:tabs>
          <w:tab w:val="left" w:pos="810"/>
        </w:tabs>
        <w:spacing w:line="360" w:lineRule="auto"/>
        <w:ind w:firstLine="1993"/>
        <w:jc w:val="both"/>
        <w:rPr>
          <w:rFonts w:cs="Times New Roman"/>
          <w:b/>
          <w:bCs/>
        </w:rPr>
      </w:pPr>
    </w:p>
    <w:p w14:paraId="13FFCC6C" w14:textId="77777777" w:rsidR="00746306" w:rsidRPr="000B23CF" w:rsidRDefault="00AE5B48" w:rsidP="00746306">
      <w:pPr>
        <w:pStyle w:val="Standarduser"/>
        <w:tabs>
          <w:tab w:val="left" w:pos="810"/>
        </w:tabs>
        <w:spacing w:line="360" w:lineRule="auto"/>
        <w:ind w:firstLine="1993"/>
        <w:jc w:val="both"/>
        <w:rPr>
          <w:rFonts w:cs="Times New Roman"/>
          <w:bCs/>
        </w:rPr>
      </w:pPr>
      <w:r w:rsidRPr="000B23CF">
        <w:rPr>
          <w:rFonts w:cs="Times New Roman"/>
          <w:bCs/>
        </w:rPr>
        <w:t>Além disso, cabe observar os Enunciados n</w:t>
      </w:r>
      <w:r w:rsidR="00746306" w:rsidRPr="000B23CF">
        <w:rPr>
          <w:rFonts w:cs="Times New Roman"/>
          <w:bCs/>
        </w:rPr>
        <w:t>º 46</w:t>
      </w:r>
      <w:r w:rsidRPr="000B23CF">
        <w:rPr>
          <w:rFonts w:cs="Times New Roman"/>
          <w:bCs/>
        </w:rPr>
        <w:t xml:space="preserve"> e 69 do C</w:t>
      </w:r>
      <w:r w:rsidR="00CA04DE" w:rsidRPr="000B23CF">
        <w:rPr>
          <w:rFonts w:cs="Times New Roman"/>
          <w:bCs/>
        </w:rPr>
        <w:t xml:space="preserve">onselho </w:t>
      </w:r>
      <w:r w:rsidRPr="000B23CF">
        <w:rPr>
          <w:rFonts w:cs="Times New Roman"/>
          <w:bCs/>
        </w:rPr>
        <w:t>N</w:t>
      </w:r>
      <w:r w:rsidR="00CA04DE" w:rsidRPr="000B23CF">
        <w:rPr>
          <w:rFonts w:cs="Times New Roman"/>
          <w:bCs/>
        </w:rPr>
        <w:t xml:space="preserve">acional </w:t>
      </w:r>
      <w:r w:rsidR="00CA04DE" w:rsidRPr="000B23CF">
        <w:rPr>
          <w:rFonts w:cs="Times New Roman"/>
          <w:bCs/>
        </w:rPr>
        <w:lastRenderedPageBreak/>
        <w:t xml:space="preserve">de </w:t>
      </w:r>
      <w:r w:rsidRPr="000B23CF">
        <w:rPr>
          <w:rFonts w:cs="Times New Roman"/>
          <w:bCs/>
        </w:rPr>
        <w:t>J</w:t>
      </w:r>
      <w:r w:rsidR="00CA04DE" w:rsidRPr="000B23CF">
        <w:rPr>
          <w:rFonts w:cs="Times New Roman"/>
          <w:bCs/>
        </w:rPr>
        <w:t>ustiça</w:t>
      </w:r>
      <w:r w:rsidRPr="000B23CF">
        <w:rPr>
          <w:rFonts w:cs="Times New Roman"/>
          <w:bCs/>
        </w:rPr>
        <w:t xml:space="preserve">, que orientam a atuação do Poder Judiciário nos processos que visam prestações de saúde, e nos casos de transferências hospitalares e realização de procedimentos, </w:t>
      </w:r>
      <w:r w:rsidR="00D915AE" w:rsidRPr="000B23CF">
        <w:rPr>
          <w:rFonts w:cs="Times New Roman"/>
          <w:bCs/>
        </w:rPr>
        <w:t>preveem</w:t>
      </w:r>
      <w:r w:rsidRPr="000B23CF">
        <w:rPr>
          <w:rFonts w:cs="Times New Roman"/>
          <w:bCs/>
        </w:rPr>
        <w:t xml:space="preserve"> a inserção dos pacientes nos sistemas de regulação</w:t>
      </w:r>
      <w:r w:rsidR="00AD0C7D" w:rsidRPr="000B23CF">
        <w:rPr>
          <w:rFonts w:cs="Times New Roman"/>
          <w:bCs/>
        </w:rPr>
        <w:t xml:space="preserve">, observados os critérios clínicos e de priorização. Vejamos: </w:t>
      </w:r>
    </w:p>
    <w:p w14:paraId="57521A48" w14:textId="77777777" w:rsidR="00AD0C7D" w:rsidRPr="000B23CF" w:rsidRDefault="00AD0C7D" w:rsidP="00AD0C7D">
      <w:pPr>
        <w:pStyle w:val="Standarduser"/>
        <w:tabs>
          <w:tab w:val="left" w:pos="810"/>
        </w:tabs>
        <w:spacing w:line="360" w:lineRule="auto"/>
        <w:ind w:firstLine="1993"/>
        <w:jc w:val="both"/>
        <w:rPr>
          <w:rFonts w:cs="Times New Roman"/>
          <w:b/>
          <w:bCs/>
        </w:rPr>
      </w:pPr>
    </w:p>
    <w:p w14:paraId="03C72E33" w14:textId="77777777" w:rsidR="00AD0C7D" w:rsidRPr="000B23CF" w:rsidRDefault="00AD0C7D" w:rsidP="00CF55A5">
      <w:pPr>
        <w:pStyle w:val="Standarduser"/>
        <w:tabs>
          <w:tab w:val="left" w:pos="810"/>
        </w:tabs>
        <w:spacing w:line="276" w:lineRule="auto"/>
        <w:ind w:left="2552" w:firstLine="8"/>
        <w:jc w:val="both"/>
        <w:rPr>
          <w:rFonts w:cs="Times New Roman"/>
          <w:b/>
          <w:bCs/>
          <w:sz w:val="20"/>
          <w:szCs w:val="20"/>
        </w:rPr>
      </w:pPr>
      <w:r w:rsidRPr="000B23CF">
        <w:rPr>
          <w:rFonts w:cs="Times New Roman"/>
          <w:b/>
          <w:bCs/>
          <w:sz w:val="20"/>
          <w:szCs w:val="20"/>
        </w:rPr>
        <w:t>ENUNCIADO Nº 46</w:t>
      </w:r>
    </w:p>
    <w:p w14:paraId="0B441F8A" w14:textId="77777777" w:rsidR="00746306" w:rsidRPr="000B23CF" w:rsidRDefault="00746306" w:rsidP="00CF55A5">
      <w:pPr>
        <w:pStyle w:val="Standarduser"/>
        <w:tabs>
          <w:tab w:val="left" w:pos="810"/>
        </w:tabs>
        <w:spacing w:line="276" w:lineRule="auto"/>
        <w:ind w:left="2552" w:firstLine="8"/>
        <w:jc w:val="both"/>
        <w:rPr>
          <w:rFonts w:cs="Times New Roman"/>
          <w:b/>
          <w:bCs/>
          <w:i/>
          <w:sz w:val="20"/>
          <w:szCs w:val="20"/>
        </w:rPr>
      </w:pPr>
      <w:r w:rsidRPr="000B23CF">
        <w:rPr>
          <w:rFonts w:cs="Times New Roman"/>
          <w:i/>
          <w:sz w:val="20"/>
          <w:szCs w:val="20"/>
        </w:rPr>
        <w:t xml:space="preserve">Nas ações judiciais para as transferências hospitalares deve ser verificada a inserção do paciente nos sistemas de regulação, de acordo com o regramento de referência de cada Município, Região ou Estado, observados os critérios clínicos e priorização. </w:t>
      </w:r>
      <w:r w:rsidRPr="000B23CF">
        <w:rPr>
          <w:rFonts w:cs="Times New Roman"/>
          <w:b/>
          <w:bCs/>
          <w:i/>
          <w:sz w:val="20"/>
          <w:szCs w:val="20"/>
        </w:rPr>
        <w:t>(Redação dada pela III Jornada de Direito da Saúde – 18.03.2019)</w:t>
      </w:r>
    </w:p>
    <w:p w14:paraId="4F7AAFC6" w14:textId="77777777" w:rsidR="00AD0C7D" w:rsidRPr="000B23CF" w:rsidRDefault="00AD0C7D" w:rsidP="00AD0C7D">
      <w:pPr>
        <w:pStyle w:val="Standarduser"/>
        <w:tabs>
          <w:tab w:val="left" w:pos="810"/>
        </w:tabs>
        <w:spacing w:line="360" w:lineRule="auto"/>
        <w:ind w:left="2552" w:firstLine="8"/>
        <w:jc w:val="both"/>
        <w:rPr>
          <w:rFonts w:cs="Times New Roman"/>
          <w:b/>
          <w:bCs/>
          <w:sz w:val="20"/>
          <w:szCs w:val="20"/>
        </w:rPr>
      </w:pPr>
    </w:p>
    <w:p w14:paraId="30B61313" w14:textId="77777777" w:rsidR="00746306" w:rsidRPr="000B23CF" w:rsidRDefault="00746306" w:rsidP="00CF55A5">
      <w:pPr>
        <w:pStyle w:val="Standarduser"/>
        <w:tabs>
          <w:tab w:val="left" w:pos="810"/>
        </w:tabs>
        <w:spacing w:line="276" w:lineRule="auto"/>
        <w:ind w:left="2552" w:firstLine="8"/>
        <w:jc w:val="both"/>
        <w:rPr>
          <w:rFonts w:cs="Times New Roman"/>
          <w:b/>
          <w:bCs/>
          <w:sz w:val="20"/>
          <w:szCs w:val="20"/>
        </w:rPr>
      </w:pPr>
      <w:r w:rsidRPr="000B23CF">
        <w:rPr>
          <w:rFonts w:cs="Times New Roman"/>
          <w:b/>
          <w:bCs/>
          <w:sz w:val="20"/>
          <w:szCs w:val="20"/>
        </w:rPr>
        <w:t>ENUNCIADO Nº 69</w:t>
      </w:r>
    </w:p>
    <w:p w14:paraId="54069911" w14:textId="77777777" w:rsidR="00746306" w:rsidRPr="000B23CF" w:rsidRDefault="00746306" w:rsidP="00CF55A5">
      <w:pPr>
        <w:pStyle w:val="Standarduser"/>
        <w:tabs>
          <w:tab w:val="left" w:pos="810"/>
        </w:tabs>
        <w:spacing w:line="276" w:lineRule="auto"/>
        <w:ind w:left="2552" w:firstLine="8"/>
        <w:jc w:val="both"/>
        <w:rPr>
          <w:rFonts w:cs="Times New Roman"/>
          <w:i/>
          <w:sz w:val="20"/>
          <w:szCs w:val="20"/>
        </w:rPr>
      </w:pPr>
      <w:r w:rsidRPr="000B23CF">
        <w:rPr>
          <w:rFonts w:cs="Times New Roman"/>
          <w:i/>
          <w:sz w:val="20"/>
          <w:szCs w:val="20"/>
        </w:rPr>
        <w:t>Nos casos em que o pedido em ação judicial seja a realização de consultas, exames, cirurgias ou procedimentos especializados, recomenda-se consulta prévia ao ente público demandado sobre a existência de lista de espera organizada e regulada pelo Poder Público para acessar o respectivo serviço, de forma a verificar a inserção do paciente nos sistemas de regulação, de acordo com o regramento de referência de cada Município, Região ou Estado, observados os critérios clínicos e de priorização.</w:t>
      </w:r>
    </w:p>
    <w:p w14:paraId="1C2B00DD" w14:textId="77777777" w:rsidR="00EC7A9A" w:rsidRPr="000B23CF" w:rsidRDefault="00EC7A9A" w:rsidP="00EC7A9A">
      <w:pPr>
        <w:pStyle w:val="Standarduser"/>
        <w:tabs>
          <w:tab w:val="left" w:pos="810"/>
        </w:tabs>
        <w:spacing w:line="360" w:lineRule="auto"/>
        <w:jc w:val="both"/>
        <w:rPr>
          <w:rFonts w:cs="Times New Roman"/>
        </w:rPr>
      </w:pPr>
    </w:p>
    <w:p w14:paraId="38CCD00A" w14:textId="77777777" w:rsidR="00B0022C" w:rsidRPr="000B23CF" w:rsidRDefault="00F65B0A">
      <w:pPr>
        <w:pStyle w:val="Standarduser"/>
        <w:tabs>
          <w:tab w:val="left" w:pos="810"/>
        </w:tabs>
        <w:spacing w:line="360" w:lineRule="auto"/>
        <w:ind w:firstLine="1993"/>
        <w:jc w:val="both"/>
        <w:rPr>
          <w:rFonts w:cs="Times New Roman"/>
          <w:b/>
          <w:bCs/>
          <w:kern w:val="0"/>
          <w:u w:val="single"/>
        </w:rPr>
      </w:pPr>
      <w:r w:rsidRPr="000B23CF">
        <w:rPr>
          <w:rFonts w:cs="Times New Roman"/>
        </w:rPr>
        <w:t xml:space="preserve">Nesse sentido, </w:t>
      </w:r>
      <w:r w:rsidR="00606351" w:rsidRPr="000B23CF">
        <w:rPr>
          <w:rFonts w:cs="Times New Roman"/>
          <w:kern w:val="0"/>
        </w:rPr>
        <w:t xml:space="preserve">tendo em vista as atribuições deste </w:t>
      </w:r>
      <w:proofErr w:type="spellStart"/>
      <w:r w:rsidR="00606351" w:rsidRPr="000B23CF">
        <w:rPr>
          <w:rFonts w:cs="Times New Roman"/>
          <w:kern w:val="0"/>
        </w:rPr>
        <w:t>CaoSAÚDE</w:t>
      </w:r>
      <w:proofErr w:type="spellEnd"/>
      <w:r w:rsidR="00606351" w:rsidRPr="000B23CF">
        <w:rPr>
          <w:rFonts w:cs="Times New Roman"/>
          <w:kern w:val="0"/>
        </w:rPr>
        <w:t>, e não pretendendo imiscuir-se na independência funcional de Vossa</w:t>
      </w:r>
      <w:r w:rsidR="00274C22" w:rsidRPr="000B23CF">
        <w:rPr>
          <w:rFonts w:cs="Times New Roman"/>
          <w:kern w:val="0"/>
        </w:rPr>
        <w:t>s</w:t>
      </w:r>
      <w:r w:rsidR="00606351" w:rsidRPr="000B23CF">
        <w:rPr>
          <w:rFonts w:cs="Times New Roman"/>
          <w:kern w:val="0"/>
        </w:rPr>
        <w:t xml:space="preserve"> Excelência</w:t>
      </w:r>
      <w:r w:rsidR="00274C22" w:rsidRPr="000B23CF">
        <w:rPr>
          <w:rFonts w:cs="Times New Roman"/>
          <w:kern w:val="0"/>
        </w:rPr>
        <w:t>s</w:t>
      </w:r>
      <w:r w:rsidR="00606351" w:rsidRPr="000B23CF">
        <w:rPr>
          <w:rFonts w:cs="Times New Roman"/>
          <w:kern w:val="0"/>
        </w:rPr>
        <w:t xml:space="preserve">, </w:t>
      </w:r>
      <w:r w:rsidR="00274C22" w:rsidRPr="000B23CF">
        <w:rPr>
          <w:rFonts w:cs="Times New Roman"/>
          <w:kern w:val="0"/>
        </w:rPr>
        <w:t xml:space="preserve">diante de situações de solicitação de acesso a leitos de UTI, </w:t>
      </w:r>
      <w:r w:rsidR="00606351" w:rsidRPr="000B23CF">
        <w:rPr>
          <w:rFonts w:cs="Times New Roman"/>
          <w:b/>
          <w:bCs/>
          <w:kern w:val="0"/>
          <w:u w:val="single"/>
        </w:rPr>
        <w:t xml:space="preserve">sugere-se </w:t>
      </w:r>
      <w:r w:rsidR="00B40743" w:rsidRPr="000B23CF">
        <w:rPr>
          <w:rFonts w:cs="Times New Roman"/>
          <w:b/>
          <w:bCs/>
          <w:kern w:val="0"/>
          <w:u w:val="single"/>
        </w:rPr>
        <w:t>atuação no sentido de que sejam os pacientes inseridos na regulação estadual, obedecendo-se os critérios técnicos normatizados pelas Portarias e Protocolos que regem a matéria</w:t>
      </w:r>
      <w:r w:rsidR="00001040" w:rsidRPr="000B23CF">
        <w:rPr>
          <w:rFonts w:cs="Times New Roman"/>
          <w:b/>
          <w:bCs/>
          <w:kern w:val="0"/>
          <w:u w:val="single"/>
        </w:rPr>
        <w:t>, assegurando-se a devida assistência no tempo oportuno</w:t>
      </w:r>
      <w:r w:rsidR="00B40743" w:rsidRPr="000B23CF">
        <w:rPr>
          <w:rFonts w:cs="Times New Roman"/>
          <w:b/>
          <w:bCs/>
          <w:kern w:val="0"/>
          <w:u w:val="single"/>
        </w:rPr>
        <w:t>.</w:t>
      </w:r>
    </w:p>
    <w:p w14:paraId="2455DA7D" w14:textId="77777777" w:rsidR="00ED7160" w:rsidRPr="000B23CF" w:rsidRDefault="00ED7160">
      <w:pPr>
        <w:pStyle w:val="Standarduser"/>
        <w:tabs>
          <w:tab w:val="left" w:pos="810"/>
        </w:tabs>
        <w:spacing w:line="360" w:lineRule="auto"/>
        <w:ind w:firstLine="1993"/>
        <w:jc w:val="both"/>
        <w:rPr>
          <w:rFonts w:cs="Times New Roman"/>
          <w:b/>
          <w:bCs/>
          <w:kern w:val="0"/>
          <w:u w:val="single"/>
        </w:rPr>
      </w:pPr>
    </w:p>
    <w:p w14:paraId="0CABB27F" w14:textId="77777777" w:rsidR="00D915AE" w:rsidRPr="000B23CF" w:rsidRDefault="00D915AE">
      <w:pPr>
        <w:pStyle w:val="Standarduser"/>
        <w:tabs>
          <w:tab w:val="left" w:pos="810"/>
        </w:tabs>
        <w:spacing w:line="360" w:lineRule="auto"/>
        <w:ind w:firstLine="1993"/>
        <w:jc w:val="both"/>
        <w:rPr>
          <w:rFonts w:cs="Times New Roman"/>
          <w:bCs/>
          <w:kern w:val="0"/>
        </w:rPr>
      </w:pPr>
      <w:r w:rsidRPr="000B23CF">
        <w:rPr>
          <w:rFonts w:cs="Times New Roman"/>
          <w:bCs/>
          <w:kern w:val="0"/>
        </w:rPr>
        <w:t>Encaminha-se, portanto, dois modelos de Ação Civil Pública, sendo um com o pleito de internação em leito de UTI, e outro requerendo internação em leito clínico Covid, mais material normativo sobre a matéria.</w:t>
      </w:r>
    </w:p>
    <w:p w14:paraId="31EB77BF" w14:textId="77777777" w:rsidR="00D915AE" w:rsidRPr="000B23CF" w:rsidRDefault="00D915AE">
      <w:pPr>
        <w:pStyle w:val="Standarduser"/>
        <w:tabs>
          <w:tab w:val="left" w:pos="810"/>
        </w:tabs>
        <w:spacing w:line="360" w:lineRule="auto"/>
        <w:ind w:firstLine="1993"/>
        <w:jc w:val="both"/>
        <w:rPr>
          <w:rFonts w:cs="Times New Roman"/>
          <w:b/>
          <w:bCs/>
          <w:kern w:val="0"/>
          <w:u w:val="single"/>
        </w:rPr>
      </w:pPr>
      <w:r w:rsidRPr="000B23CF">
        <w:rPr>
          <w:rFonts w:cs="Times New Roman"/>
          <w:b/>
          <w:bCs/>
          <w:kern w:val="0"/>
          <w:u w:val="single"/>
        </w:rPr>
        <w:t xml:space="preserve"> </w:t>
      </w:r>
    </w:p>
    <w:p w14:paraId="315DAA69" w14:textId="25FD1B14" w:rsidR="00D226B4" w:rsidRPr="000B23CF" w:rsidRDefault="00CF55A5" w:rsidP="00D226B4">
      <w:pPr>
        <w:pStyle w:val="Standarduser"/>
        <w:tabs>
          <w:tab w:val="left" w:pos="810"/>
        </w:tabs>
        <w:spacing w:line="360" w:lineRule="auto"/>
        <w:ind w:firstLine="1993"/>
        <w:jc w:val="both"/>
        <w:rPr>
          <w:rFonts w:cs="Times New Roman"/>
        </w:rPr>
      </w:pPr>
      <w:r w:rsidRPr="000B23CF">
        <w:rPr>
          <w:rFonts w:cs="Times New Roman"/>
        </w:rPr>
        <w:t>Entretanto, considerando a gravidade da situação, é importante que além do ajuizamento da causa, enviamos o telefone d</w:t>
      </w:r>
      <w:r w:rsidR="009823F5" w:rsidRPr="000B23CF">
        <w:rPr>
          <w:rFonts w:cs="Times New Roman"/>
        </w:rPr>
        <w:t>o</w:t>
      </w:r>
      <w:r w:rsidRPr="000B23CF">
        <w:rPr>
          <w:rFonts w:cs="Times New Roman"/>
        </w:rPr>
        <w:t xml:space="preserve"> </w:t>
      </w:r>
      <w:r w:rsidR="00C17411" w:rsidRPr="000B23CF">
        <w:rPr>
          <w:rFonts w:cs="Times New Roman"/>
        </w:rPr>
        <w:t>Plantão Jurídico da Secretaria de Saúde do Tocantins</w:t>
      </w:r>
      <w:r w:rsidRPr="000B23CF">
        <w:rPr>
          <w:rFonts w:cs="Times New Roman"/>
        </w:rPr>
        <w:t xml:space="preserve"> (63) </w:t>
      </w:r>
      <w:r w:rsidR="00C17411" w:rsidRPr="000B23CF">
        <w:rPr>
          <w:rFonts w:cs="Times New Roman"/>
        </w:rPr>
        <w:t>99237-7455</w:t>
      </w:r>
      <w:r w:rsidRPr="000B23CF">
        <w:rPr>
          <w:rFonts w:cs="Times New Roman"/>
        </w:rPr>
        <w:t>, visando a obtenção de informações e encaminhamentos neces</w:t>
      </w:r>
      <w:r w:rsidR="00C17411" w:rsidRPr="000B23CF">
        <w:rPr>
          <w:rFonts w:cs="Times New Roman"/>
        </w:rPr>
        <w:t>sá</w:t>
      </w:r>
      <w:r w:rsidRPr="000B23CF">
        <w:rPr>
          <w:rFonts w:cs="Times New Roman"/>
        </w:rPr>
        <w:t>rios para a efetivação da medida, caso entendam conveniente.</w:t>
      </w:r>
    </w:p>
    <w:p w14:paraId="715F57AE" w14:textId="77777777" w:rsidR="00CF55A5" w:rsidRPr="000B23CF" w:rsidRDefault="00CF55A5" w:rsidP="00D226B4">
      <w:pPr>
        <w:pStyle w:val="Standarduser"/>
        <w:tabs>
          <w:tab w:val="left" w:pos="810"/>
        </w:tabs>
        <w:spacing w:line="360" w:lineRule="auto"/>
        <w:ind w:firstLine="1993"/>
        <w:jc w:val="both"/>
        <w:rPr>
          <w:rFonts w:cs="Times New Roman"/>
        </w:rPr>
      </w:pPr>
    </w:p>
    <w:p w14:paraId="200E34C3" w14:textId="13A99A86" w:rsidR="000B23CF" w:rsidRPr="000B23CF" w:rsidRDefault="00D226B4" w:rsidP="00D226B4">
      <w:pPr>
        <w:pStyle w:val="Standarduser"/>
        <w:tabs>
          <w:tab w:val="left" w:pos="810"/>
        </w:tabs>
        <w:spacing w:line="360" w:lineRule="auto"/>
        <w:ind w:firstLine="1993"/>
        <w:jc w:val="both"/>
        <w:rPr>
          <w:rStyle w:val="Hyperlink"/>
          <w:rFonts w:cs="Times New Roman"/>
          <w:color w:val="auto"/>
          <w:u w:val="none"/>
        </w:rPr>
      </w:pPr>
      <w:r w:rsidRPr="000B23CF">
        <w:rPr>
          <w:rFonts w:cs="Times New Roman"/>
        </w:rPr>
        <w:t xml:space="preserve">Dentre as diligências, é importante verificar as taxas de ocupação </w:t>
      </w:r>
      <w:r w:rsidRPr="000B23CF">
        <w:rPr>
          <w:rFonts w:cs="Times New Roman"/>
        </w:rPr>
        <w:lastRenderedPageBreak/>
        <w:t>hospitalar, que são atualizadas diariamente e es</w:t>
      </w:r>
      <w:r w:rsidR="0028074B" w:rsidRPr="000B23CF">
        <w:rPr>
          <w:rFonts w:cs="Times New Roman"/>
        </w:rPr>
        <w:t>tão disponíveis nos links abaixo</w:t>
      </w:r>
      <w:r w:rsidRPr="000B23CF">
        <w:rPr>
          <w:rFonts w:cs="Times New Roman"/>
        </w:rPr>
        <w:t>:</w:t>
      </w:r>
      <w:r w:rsidR="0028074B" w:rsidRPr="000B23CF">
        <w:rPr>
          <w:rFonts w:cs="Times New Roman"/>
        </w:rPr>
        <w:t xml:space="preserve"> </w:t>
      </w:r>
      <w:r w:rsidR="000B23CF" w:rsidRPr="000B23CF">
        <w:rPr>
          <w:rFonts w:cs="Times New Roman"/>
        </w:rPr>
        <w:t>&lt;</w:t>
      </w:r>
      <w:hyperlink r:id="rId7" w:history="1">
        <w:r w:rsidR="000B23CF" w:rsidRPr="000B23CF">
          <w:rPr>
            <w:rStyle w:val="Hyperlink"/>
            <w:rFonts w:cs="Times New Roman"/>
            <w:color w:val="auto"/>
          </w:rPr>
          <w:t>http://integra.saude.to.gov.br/Paineis/TaxaOcupacaoHospitalar</w:t>
        </w:r>
      </w:hyperlink>
      <w:r w:rsidR="000B23CF" w:rsidRPr="000B23CF">
        <w:rPr>
          <w:rStyle w:val="Hyperlink"/>
          <w:rFonts w:cs="Times New Roman"/>
          <w:color w:val="auto"/>
          <w:u w:val="none"/>
        </w:rPr>
        <w:t>&gt;</w:t>
      </w:r>
    </w:p>
    <w:p w14:paraId="71B3B0BC" w14:textId="127CE701" w:rsidR="00D226B4" w:rsidRPr="000B23CF" w:rsidRDefault="000B23CF" w:rsidP="000B23CF">
      <w:pPr>
        <w:pStyle w:val="Standarduser"/>
        <w:tabs>
          <w:tab w:val="left" w:pos="810"/>
        </w:tabs>
        <w:spacing w:line="360" w:lineRule="auto"/>
        <w:jc w:val="both"/>
        <w:rPr>
          <w:rStyle w:val="Hyperlink"/>
          <w:rFonts w:cs="Times New Roman"/>
          <w:color w:val="auto"/>
        </w:rPr>
      </w:pPr>
      <w:r w:rsidRPr="000B23CF">
        <w:rPr>
          <w:rStyle w:val="Hyperlink"/>
          <w:rFonts w:cs="Times New Roman"/>
          <w:color w:val="auto"/>
          <w:u w:val="none"/>
        </w:rPr>
        <w:t>&lt;</w:t>
      </w:r>
      <w:hyperlink r:id="rId8" w:history="1">
        <w:r w:rsidRPr="000B23CF">
          <w:rPr>
            <w:rStyle w:val="Hyperlink"/>
            <w:rFonts w:cs="Times New Roman"/>
            <w:color w:val="auto"/>
          </w:rPr>
          <w:t>http://integra.saude.to.gov.br/covid19/EstatisticaHospitalar</w:t>
        </w:r>
      </w:hyperlink>
      <w:r w:rsidRPr="000B23CF">
        <w:rPr>
          <w:rStyle w:val="Hyperlink"/>
          <w:rFonts w:cs="Times New Roman"/>
          <w:color w:val="auto"/>
        </w:rPr>
        <w:t>&gt;</w:t>
      </w:r>
    </w:p>
    <w:p w14:paraId="50148786" w14:textId="59D1B19D" w:rsidR="00C17411" w:rsidRPr="000B23CF" w:rsidRDefault="000B23CF" w:rsidP="00C17411">
      <w:pPr>
        <w:pStyle w:val="Standarduser"/>
        <w:tabs>
          <w:tab w:val="left" w:pos="810"/>
        </w:tabs>
        <w:spacing w:line="360" w:lineRule="auto"/>
        <w:jc w:val="both"/>
        <w:rPr>
          <w:rFonts w:cs="Times New Roman"/>
          <w:kern w:val="0"/>
          <w:u w:val="single"/>
        </w:rPr>
      </w:pPr>
      <w:r w:rsidRPr="000B23CF">
        <w:t>&lt;</w:t>
      </w:r>
      <w:hyperlink r:id="rId9" w:history="1">
        <w:r w:rsidRPr="000B23CF">
          <w:rPr>
            <w:rStyle w:val="Hyperlink"/>
            <w:rFonts w:cs="Times New Roman"/>
            <w:color w:val="auto"/>
            <w:kern w:val="0"/>
          </w:rPr>
          <w:t>https://coronavirus.palmas.to.gov.br/</w:t>
        </w:r>
      </w:hyperlink>
      <w:r w:rsidRPr="000B23CF">
        <w:rPr>
          <w:rFonts w:cs="Times New Roman"/>
          <w:kern w:val="0"/>
        </w:rPr>
        <w:t>&gt;</w:t>
      </w:r>
      <w:r w:rsidR="00C17411" w:rsidRPr="000B23CF">
        <w:rPr>
          <w:rStyle w:val="Refdenotaderodap"/>
          <w:rFonts w:cs="Times New Roman"/>
          <w:kern w:val="0"/>
        </w:rPr>
        <w:footnoteReference w:id="4"/>
      </w:r>
    </w:p>
    <w:p w14:paraId="15900653" w14:textId="77777777" w:rsidR="008807A0" w:rsidRPr="000B23CF" w:rsidRDefault="008807A0">
      <w:pPr>
        <w:pStyle w:val="Standarduser"/>
        <w:tabs>
          <w:tab w:val="left" w:pos="810"/>
        </w:tabs>
        <w:spacing w:line="360" w:lineRule="auto"/>
        <w:ind w:firstLine="1993"/>
        <w:jc w:val="both"/>
        <w:rPr>
          <w:rFonts w:cs="Times New Roman"/>
          <w:kern w:val="0"/>
          <w:lang w:bidi="ar-SA"/>
        </w:rPr>
      </w:pPr>
    </w:p>
    <w:p w14:paraId="514F5287" w14:textId="77777777" w:rsidR="00DD72B7" w:rsidRPr="000B23CF" w:rsidRDefault="008807A0" w:rsidP="00712508">
      <w:pPr>
        <w:pStyle w:val="Standarduser"/>
        <w:tabs>
          <w:tab w:val="left" w:pos="810"/>
        </w:tabs>
        <w:spacing w:line="360" w:lineRule="auto"/>
        <w:ind w:firstLine="1993"/>
        <w:jc w:val="both"/>
        <w:rPr>
          <w:rFonts w:cs="Times New Roman"/>
        </w:rPr>
      </w:pPr>
      <w:r w:rsidRPr="000B23CF">
        <w:rPr>
          <w:rFonts w:cs="Times New Roman"/>
          <w:kern w:val="0"/>
          <w:lang w:bidi="ar-SA"/>
        </w:rPr>
        <w:t>Caso haja dificuldades com a ambulância para o transporte do paciente, é necessário contato com a empresa terceirizada Alicia, que presta o serviço de transporte sanitário para a SESAU e pode ser acionada através do telefone (63) 3028-7987.</w:t>
      </w:r>
    </w:p>
    <w:p w14:paraId="6B1DDD9B" w14:textId="77777777" w:rsidR="008807A0" w:rsidRPr="000B23CF" w:rsidRDefault="008807A0" w:rsidP="00712508">
      <w:pPr>
        <w:widowControl/>
        <w:suppressAutoHyphens w:val="0"/>
        <w:autoSpaceDE w:val="0"/>
        <w:adjustRightInd w:val="0"/>
        <w:spacing w:line="360" w:lineRule="auto"/>
        <w:textAlignment w:val="auto"/>
        <w:rPr>
          <w:rFonts w:ascii="Times New Roman" w:hAnsi="Times New Roman" w:cs="Times New Roman"/>
          <w:kern w:val="0"/>
          <w:lang w:bidi="ar-SA"/>
        </w:rPr>
      </w:pPr>
    </w:p>
    <w:p w14:paraId="73CB77F8" w14:textId="77777777" w:rsidR="00DD72B7" w:rsidRPr="000B23CF" w:rsidRDefault="00712508" w:rsidP="00712508">
      <w:pPr>
        <w:widowControl/>
        <w:suppressAutoHyphens w:val="0"/>
        <w:autoSpaceDE w:val="0"/>
        <w:adjustRightInd w:val="0"/>
        <w:spacing w:line="360" w:lineRule="auto"/>
        <w:ind w:firstLine="1985"/>
        <w:textAlignment w:val="auto"/>
        <w:rPr>
          <w:rFonts w:ascii="Times New Roman" w:hAnsi="Times New Roman" w:cs="Times New Roman"/>
        </w:rPr>
      </w:pPr>
      <w:r w:rsidRPr="000B23CF">
        <w:rPr>
          <w:rFonts w:ascii="Times New Roman" w:hAnsi="Times New Roman" w:cs="Times New Roman"/>
          <w:kern w:val="0"/>
          <w:lang w:bidi="ar-SA"/>
        </w:rPr>
        <w:t xml:space="preserve">Necessitando de avaliação técnica para a tomada de decisão, pode ser acionado o </w:t>
      </w:r>
      <w:r w:rsidR="008807A0" w:rsidRPr="000B23CF">
        <w:rPr>
          <w:rFonts w:ascii="Times New Roman" w:hAnsi="Times New Roman" w:cs="Times New Roman"/>
          <w:kern w:val="0"/>
          <w:lang w:bidi="ar-SA"/>
        </w:rPr>
        <w:t xml:space="preserve">NATJUS, </w:t>
      </w:r>
      <w:r w:rsidRPr="000B23CF">
        <w:rPr>
          <w:rFonts w:ascii="Times New Roman" w:hAnsi="Times New Roman" w:cs="Times New Roman"/>
          <w:kern w:val="0"/>
          <w:lang w:bidi="ar-SA"/>
        </w:rPr>
        <w:t xml:space="preserve">por meio do </w:t>
      </w:r>
      <w:r w:rsidR="008807A0" w:rsidRPr="000B23CF">
        <w:rPr>
          <w:rFonts w:ascii="Times New Roman" w:hAnsi="Times New Roman" w:cs="Times New Roman"/>
          <w:kern w:val="0"/>
          <w:lang w:bidi="ar-SA"/>
        </w:rPr>
        <w:t>telefone (63) 98400-8777</w:t>
      </w:r>
      <w:r w:rsidRPr="000B23CF">
        <w:rPr>
          <w:rFonts w:ascii="Times New Roman" w:hAnsi="Times New Roman" w:cs="Times New Roman"/>
          <w:kern w:val="0"/>
          <w:lang w:bidi="ar-SA"/>
        </w:rPr>
        <w:t>.</w:t>
      </w:r>
    </w:p>
    <w:p w14:paraId="5FC65E40" w14:textId="77777777" w:rsidR="00DD72B7" w:rsidRPr="000B23CF" w:rsidRDefault="00DD72B7">
      <w:pPr>
        <w:pStyle w:val="Standarduser"/>
        <w:tabs>
          <w:tab w:val="left" w:pos="810"/>
        </w:tabs>
        <w:spacing w:line="360" w:lineRule="auto"/>
        <w:ind w:firstLine="1993"/>
        <w:jc w:val="both"/>
        <w:rPr>
          <w:rFonts w:cs="Times New Roman"/>
        </w:rPr>
      </w:pPr>
    </w:p>
    <w:p w14:paraId="581AB283" w14:textId="77777777" w:rsidR="008235B1" w:rsidRPr="000B23CF" w:rsidRDefault="008235B1">
      <w:pPr>
        <w:pStyle w:val="Standarduser"/>
        <w:tabs>
          <w:tab w:val="left" w:pos="810"/>
        </w:tabs>
        <w:spacing w:line="360" w:lineRule="auto"/>
        <w:ind w:firstLine="1993"/>
        <w:jc w:val="both"/>
        <w:rPr>
          <w:rFonts w:cs="Times New Roman"/>
        </w:rPr>
      </w:pPr>
    </w:p>
    <w:p w14:paraId="133F2FB2" w14:textId="77777777" w:rsidR="00B0022C" w:rsidRPr="000B23CF" w:rsidRDefault="00A94538">
      <w:pPr>
        <w:pStyle w:val="Standarduser"/>
        <w:tabs>
          <w:tab w:val="left" w:pos="810"/>
        </w:tabs>
        <w:spacing w:line="360" w:lineRule="auto"/>
        <w:ind w:firstLine="1993"/>
        <w:jc w:val="both"/>
        <w:rPr>
          <w:rFonts w:cs="Times New Roman"/>
        </w:rPr>
      </w:pPr>
      <w:r w:rsidRPr="000B23CF">
        <w:rPr>
          <w:rFonts w:cs="Times New Roman"/>
        </w:rPr>
        <w:t xml:space="preserve">Palmas-TO, </w:t>
      </w:r>
      <w:r w:rsidR="00DD72B7" w:rsidRPr="000B23CF">
        <w:rPr>
          <w:rFonts w:cs="Times New Roman"/>
        </w:rPr>
        <w:t>1</w:t>
      </w:r>
      <w:r w:rsidR="00712508" w:rsidRPr="000B23CF">
        <w:rPr>
          <w:rFonts w:cs="Times New Roman"/>
        </w:rPr>
        <w:t>4</w:t>
      </w:r>
      <w:r w:rsidR="00DD72B7" w:rsidRPr="000B23CF">
        <w:rPr>
          <w:rFonts w:cs="Times New Roman"/>
        </w:rPr>
        <w:t xml:space="preserve"> de agosto</w:t>
      </w:r>
      <w:r w:rsidRPr="000B23CF">
        <w:rPr>
          <w:rFonts w:cs="Times New Roman"/>
        </w:rPr>
        <w:t xml:space="preserve"> de 2020.</w:t>
      </w:r>
    </w:p>
    <w:p w14:paraId="7A158CE9" w14:textId="77777777" w:rsidR="00B0022C" w:rsidRPr="000B23CF" w:rsidRDefault="00B0022C">
      <w:pPr>
        <w:pStyle w:val="Standarduser"/>
        <w:tabs>
          <w:tab w:val="left" w:pos="1110"/>
        </w:tabs>
        <w:spacing w:line="360" w:lineRule="auto"/>
        <w:jc w:val="both"/>
        <w:rPr>
          <w:rFonts w:cs="Times New Roman"/>
        </w:rPr>
      </w:pPr>
    </w:p>
    <w:p w14:paraId="27CBD144" w14:textId="77777777" w:rsidR="00B0022C" w:rsidRPr="000B23CF" w:rsidRDefault="00B0022C">
      <w:pPr>
        <w:pStyle w:val="Standarduser"/>
        <w:tabs>
          <w:tab w:val="left" w:pos="1110"/>
        </w:tabs>
        <w:spacing w:line="360" w:lineRule="auto"/>
        <w:jc w:val="both"/>
        <w:rPr>
          <w:rFonts w:cs="Times New Roman"/>
        </w:rPr>
      </w:pPr>
    </w:p>
    <w:p w14:paraId="5127D2AD" w14:textId="77777777" w:rsidR="0059630C" w:rsidRPr="000B23CF" w:rsidRDefault="0059630C" w:rsidP="0059630C">
      <w:pPr>
        <w:pStyle w:val="Corpodetexto21"/>
        <w:tabs>
          <w:tab w:val="left" w:pos="3969"/>
        </w:tabs>
        <w:spacing w:line="276" w:lineRule="auto"/>
        <w:ind w:right="0" w:firstLine="0"/>
        <w:jc w:val="center"/>
        <w:rPr>
          <w:rFonts w:ascii="Times New Roman" w:hAnsi="Times New Roman" w:cs="Times New Roman"/>
          <w:sz w:val="24"/>
          <w:szCs w:val="24"/>
        </w:rPr>
      </w:pPr>
      <w:r w:rsidRPr="000B23CF">
        <w:rPr>
          <w:rFonts w:ascii="Times New Roman" w:hAnsi="Times New Roman" w:cs="Times New Roman"/>
          <w:b/>
          <w:iCs/>
          <w:sz w:val="24"/>
          <w:szCs w:val="24"/>
        </w:rPr>
        <w:t>ARAÍNA CESÁREA FERREIRA DOS SANTOS D’ALESSANDRO</w:t>
      </w:r>
    </w:p>
    <w:p w14:paraId="7FCA20CB" w14:textId="77777777" w:rsidR="0059630C" w:rsidRPr="000B23CF" w:rsidRDefault="0059630C" w:rsidP="0059630C">
      <w:pPr>
        <w:pStyle w:val="Corpodetexto21"/>
        <w:tabs>
          <w:tab w:val="left" w:pos="3969"/>
        </w:tabs>
        <w:spacing w:line="276" w:lineRule="auto"/>
        <w:ind w:right="0" w:firstLine="0"/>
        <w:jc w:val="center"/>
        <w:rPr>
          <w:rFonts w:ascii="Times New Roman" w:hAnsi="Times New Roman" w:cs="Times New Roman"/>
          <w:sz w:val="24"/>
          <w:szCs w:val="24"/>
        </w:rPr>
      </w:pPr>
      <w:r w:rsidRPr="000B23CF">
        <w:rPr>
          <w:rFonts w:ascii="Times New Roman" w:hAnsi="Times New Roman" w:cs="Times New Roman"/>
          <w:iCs/>
          <w:sz w:val="24"/>
          <w:szCs w:val="24"/>
        </w:rPr>
        <w:t>Promotora de Justiça</w:t>
      </w:r>
    </w:p>
    <w:p w14:paraId="085905CF" w14:textId="77777777" w:rsidR="0059630C" w:rsidRPr="000B23CF" w:rsidRDefault="0059630C" w:rsidP="0059630C">
      <w:pPr>
        <w:pStyle w:val="Standard"/>
        <w:tabs>
          <w:tab w:val="left" w:pos="810"/>
        </w:tabs>
        <w:spacing w:line="276" w:lineRule="auto"/>
        <w:jc w:val="center"/>
        <w:rPr>
          <w:rFonts w:cs="Times New Roman"/>
          <w:i/>
          <w:iCs/>
        </w:rPr>
      </w:pPr>
      <w:r w:rsidRPr="000B23CF">
        <w:rPr>
          <w:rFonts w:eastAsia="Arial" w:cs="Times New Roman"/>
          <w:i/>
          <w:iCs/>
        </w:rPr>
        <w:t xml:space="preserve"> </w:t>
      </w:r>
      <w:r w:rsidRPr="000B23CF">
        <w:rPr>
          <w:rFonts w:cs="Times New Roman"/>
          <w:i/>
          <w:iCs/>
        </w:rPr>
        <w:t>Coordenadora do CAOSAÚDE</w:t>
      </w:r>
    </w:p>
    <w:p w14:paraId="5A4085A1" w14:textId="77777777" w:rsidR="0059630C" w:rsidRPr="000B23CF" w:rsidRDefault="0059630C" w:rsidP="0059630C">
      <w:pPr>
        <w:pStyle w:val="Standard"/>
        <w:tabs>
          <w:tab w:val="left" w:pos="810"/>
        </w:tabs>
        <w:spacing w:line="276" w:lineRule="auto"/>
        <w:jc w:val="center"/>
        <w:rPr>
          <w:rFonts w:cs="Times New Roman"/>
          <w:i/>
          <w:iCs/>
        </w:rPr>
      </w:pPr>
      <w:r w:rsidRPr="000B23CF">
        <w:rPr>
          <w:rFonts w:cs="Times New Roman"/>
          <w:i/>
          <w:iCs/>
        </w:rPr>
        <w:t xml:space="preserve">  Portaria 375/2020    </w:t>
      </w:r>
    </w:p>
    <w:p w14:paraId="78534A80" w14:textId="77777777" w:rsidR="00B0022C" w:rsidRPr="000B23CF" w:rsidRDefault="00A94538">
      <w:pPr>
        <w:pStyle w:val="Standarduser"/>
        <w:tabs>
          <w:tab w:val="left" w:pos="810"/>
        </w:tabs>
        <w:spacing w:line="276" w:lineRule="auto"/>
        <w:jc w:val="center"/>
        <w:rPr>
          <w:rFonts w:cs="Times New Roman"/>
        </w:rPr>
      </w:pPr>
      <w:r w:rsidRPr="000B23CF">
        <w:rPr>
          <w:rFonts w:eastAsia="Arial" w:cs="Times New Roman"/>
          <w:iCs/>
        </w:rPr>
        <w:t xml:space="preserve"> </w:t>
      </w:r>
    </w:p>
    <w:sectPr w:rsidR="00B0022C" w:rsidRPr="000B23CF" w:rsidSect="00FA1A6B">
      <w:headerReference w:type="default" r:id="rId10"/>
      <w:footerReference w:type="default" r:id="rId11"/>
      <w:pgSz w:w="11906" w:h="16838"/>
      <w:pgMar w:top="1073" w:right="1134" w:bottom="964"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5E02D" w14:textId="77777777" w:rsidR="006B2751" w:rsidRDefault="006B2751">
      <w:pPr>
        <w:rPr>
          <w:rFonts w:hint="eastAsia"/>
        </w:rPr>
      </w:pPr>
      <w:r>
        <w:separator/>
      </w:r>
    </w:p>
  </w:endnote>
  <w:endnote w:type="continuationSeparator" w:id="0">
    <w:p w14:paraId="7FE4AB62" w14:textId="77777777" w:rsidR="006B2751" w:rsidRDefault="006B27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roid Sans Fallback">
    <w:charset w:val="00"/>
    <w:family w:val="auto"/>
    <w:pitch w:val="variable"/>
  </w:font>
  <w:font w:name="Lohit Hind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imSun, 宋体">
    <w:altName w:val="Times New Roman"/>
    <w:charset w:val="00"/>
    <w:family w:val="auto"/>
    <w:pitch w:val="variable"/>
  </w:font>
  <w:font w:name="Mangal, 'Cambria Math'">
    <w:altName w:val="Times New Roman"/>
    <w:charset w:val="00"/>
    <w:family w:val="roman"/>
    <w:pitch w:val="variable"/>
  </w:font>
  <w:font w:name="DejaVu Sans">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5F414" w14:textId="77777777" w:rsidR="00EB6118" w:rsidRDefault="006B2751">
    <w:pPr>
      <w:pStyle w:val="Rodap"/>
      <w:jc w:val="center"/>
      <w:rPr>
        <w:rFonts w:cs="Arial"/>
        <w:sz w:val="16"/>
        <w:szCs w:val="16"/>
      </w:rPr>
    </w:pPr>
  </w:p>
  <w:p w14:paraId="60317F80" w14:textId="77777777" w:rsidR="00EB6118" w:rsidRDefault="00A94538">
    <w:pPr>
      <w:pStyle w:val="Rodap"/>
      <w:jc w:val="center"/>
      <w:rPr>
        <w:rFonts w:cs="Arial"/>
        <w:sz w:val="16"/>
        <w:szCs w:val="16"/>
      </w:rPr>
    </w:pPr>
    <w:r>
      <w:rPr>
        <w:rFonts w:cs="Arial"/>
        <w:sz w:val="16"/>
        <w:szCs w:val="16"/>
      </w:rPr>
      <w:t>202 NORTE, AV. LO 4, CONJ. 1, Lote 5 e 6 - Plano Diretor Norte - (63) 3216-7611 – Palmas-TO CEP 77006218</w:t>
    </w:r>
  </w:p>
  <w:p w14:paraId="65F54257" w14:textId="77777777" w:rsidR="00EB6118" w:rsidRDefault="00A94538">
    <w:pPr>
      <w:pStyle w:val="Rodap"/>
      <w:pBdr>
        <w:bottom w:val="single" w:sz="2" w:space="2" w:color="000000"/>
      </w:pBdr>
      <w:tabs>
        <w:tab w:val="left" w:pos="810"/>
      </w:tabs>
      <w:spacing w:line="360" w:lineRule="auto"/>
      <w:jc w:val="center"/>
    </w:pPr>
    <w:r>
      <w:rPr>
        <w:rStyle w:val="Internetlink"/>
        <w:rFonts w:cs="Arial"/>
        <w:sz w:val="16"/>
        <w:szCs w:val="16"/>
        <w:u w:val="none"/>
      </w:rPr>
      <w:t xml:space="preserve">Endereços eletrônicos: </w:t>
    </w:r>
    <w:proofErr w:type="spellStart"/>
    <w:r>
      <w:rPr>
        <w:rStyle w:val="Internetlink"/>
        <w:rFonts w:cs="Arial"/>
        <w:sz w:val="16"/>
        <w:szCs w:val="16"/>
        <w:u w:val="none"/>
      </w:rPr>
      <w:t>Email</w:t>
    </w:r>
    <w:proofErr w:type="spellEnd"/>
    <w:r>
      <w:rPr>
        <w:rStyle w:val="Internetlink"/>
        <w:rFonts w:cs="Arial"/>
        <w:sz w:val="16"/>
        <w:szCs w:val="16"/>
        <w:u w:val="none"/>
      </w:rPr>
      <w:t xml:space="preserve"> caosaude@mpto.mp.br – Athenas/E-</w:t>
    </w:r>
    <w:proofErr w:type="spellStart"/>
    <w:r>
      <w:rPr>
        <w:rStyle w:val="Internetlink"/>
        <w:rFonts w:cs="Arial"/>
        <w:sz w:val="16"/>
        <w:szCs w:val="16"/>
        <w:u w:val="none"/>
      </w:rPr>
      <w:t>doc</w:t>
    </w:r>
    <w:proofErr w:type="spellEnd"/>
    <w:r>
      <w:rPr>
        <w:rStyle w:val="Internetlink"/>
        <w:rFonts w:cs="Arial"/>
        <w:sz w:val="16"/>
        <w:szCs w:val="16"/>
        <w:u w:val="none"/>
      </w:rPr>
      <w:t xml:space="preserve">: </w:t>
    </w:r>
    <w:proofErr w:type="spellStart"/>
    <w:r>
      <w:rPr>
        <w:rStyle w:val="Internetlink"/>
        <w:rFonts w:cs="Arial"/>
        <w:sz w:val="16"/>
        <w:szCs w:val="16"/>
        <w:u w:val="none"/>
      </w:rPr>
      <w:t>caosaude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6EDF9" w14:textId="77777777" w:rsidR="006B2751" w:rsidRDefault="006B2751">
      <w:pPr>
        <w:rPr>
          <w:rFonts w:hint="eastAsia"/>
        </w:rPr>
      </w:pPr>
      <w:r>
        <w:rPr>
          <w:color w:val="000000"/>
        </w:rPr>
        <w:separator/>
      </w:r>
    </w:p>
  </w:footnote>
  <w:footnote w:type="continuationSeparator" w:id="0">
    <w:p w14:paraId="28FCBE00" w14:textId="77777777" w:rsidR="006B2751" w:rsidRDefault="006B2751">
      <w:pPr>
        <w:rPr>
          <w:rFonts w:hint="eastAsia"/>
        </w:rPr>
      </w:pPr>
      <w:r>
        <w:continuationSeparator/>
      </w:r>
    </w:p>
  </w:footnote>
  <w:footnote w:id="1">
    <w:p w14:paraId="43A3BA6D" w14:textId="046DC9DA" w:rsidR="004C776E" w:rsidRPr="009823F5" w:rsidRDefault="004C776E" w:rsidP="004C776E">
      <w:pPr>
        <w:pStyle w:val="Textodenotaderodap"/>
        <w:jc w:val="both"/>
        <w:rPr>
          <w:rFonts w:ascii="Times New Roman" w:hAnsi="Times New Roman" w:cs="Times New Roman"/>
          <w:color w:val="FF0000"/>
          <w:sz w:val="16"/>
          <w:szCs w:val="16"/>
        </w:rPr>
      </w:pPr>
      <w:r w:rsidRPr="000B23CF">
        <w:rPr>
          <w:rStyle w:val="Refdenotaderodap"/>
          <w:rFonts w:ascii="Times New Roman" w:hAnsi="Times New Roman" w:cs="Times New Roman"/>
          <w:sz w:val="16"/>
          <w:szCs w:val="16"/>
        </w:rPr>
        <w:footnoteRef/>
      </w:r>
      <w:r w:rsidRPr="000B23CF">
        <w:rPr>
          <w:rFonts w:ascii="Times New Roman" w:hAnsi="Times New Roman" w:cs="Times New Roman"/>
          <w:sz w:val="16"/>
          <w:szCs w:val="16"/>
        </w:rPr>
        <w:t xml:space="preserve"> Atualização realizada em 01 de março de 2021, apenas para constar o endereço do site da Secretaria Municipal de Saúde de Palmas em que são publicados os dados de ocupação hospitalar exclusivos da capital, bem como o novo telefone do Plantão Jurídico da Secretaria de Saúde do Estado.</w:t>
      </w:r>
    </w:p>
  </w:footnote>
  <w:footnote w:id="2">
    <w:p w14:paraId="2BED34D4" w14:textId="77777777" w:rsidR="00371868" w:rsidRPr="009823F5" w:rsidRDefault="00371868" w:rsidP="006A6046">
      <w:pPr>
        <w:pStyle w:val="Textodenotaderodap"/>
        <w:jc w:val="both"/>
        <w:rPr>
          <w:rFonts w:ascii="Times New Roman" w:hAnsi="Times New Roman" w:cs="Times New Roman"/>
          <w:sz w:val="16"/>
          <w:szCs w:val="16"/>
        </w:rPr>
      </w:pPr>
      <w:r w:rsidRPr="009823F5">
        <w:rPr>
          <w:rStyle w:val="Refdenotaderodap"/>
          <w:rFonts w:ascii="Times New Roman" w:hAnsi="Times New Roman" w:cs="Times New Roman"/>
          <w:sz w:val="16"/>
          <w:szCs w:val="16"/>
        </w:rPr>
        <w:footnoteRef/>
      </w:r>
      <w:r w:rsidRPr="009823F5">
        <w:rPr>
          <w:rFonts w:ascii="Times New Roman" w:hAnsi="Times New Roman" w:cs="Times New Roman"/>
          <w:sz w:val="16"/>
          <w:szCs w:val="16"/>
        </w:rPr>
        <w:t xml:space="preserve"> Ministério da Saúde. Portaria de Consolidação nº 03. Disponível em &lt; </w:t>
      </w:r>
      <w:hyperlink r:id="rId1" w:history="1">
        <w:r w:rsidRPr="009823F5">
          <w:rPr>
            <w:rStyle w:val="Hyperlink"/>
            <w:rFonts w:ascii="Times New Roman" w:hAnsi="Times New Roman" w:cs="Times New Roman"/>
            <w:sz w:val="16"/>
            <w:szCs w:val="16"/>
          </w:rPr>
          <w:t>http://bvsms.saude.gov.br/bvs/saudelegis/gm/2017/prc0003_03_10_2017.html</w:t>
        </w:r>
      </w:hyperlink>
      <w:r w:rsidRPr="009823F5">
        <w:rPr>
          <w:rFonts w:ascii="Times New Roman" w:hAnsi="Times New Roman" w:cs="Times New Roman"/>
          <w:sz w:val="16"/>
          <w:szCs w:val="16"/>
        </w:rPr>
        <w:t>&gt; Acesso em 12 de agosto de 2020</w:t>
      </w:r>
    </w:p>
  </w:footnote>
  <w:footnote w:id="3">
    <w:p w14:paraId="46106329" w14:textId="77777777" w:rsidR="00D52B64" w:rsidRPr="009823F5" w:rsidRDefault="00D52B64">
      <w:pPr>
        <w:pStyle w:val="Textodenotaderodap"/>
        <w:rPr>
          <w:rFonts w:ascii="Times New Roman" w:hAnsi="Times New Roman" w:cs="Times New Roman"/>
          <w:sz w:val="16"/>
          <w:szCs w:val="16"/>
        </w:rPr>
      </w:pPr>
      <w:r w:rsidRPr="009823F5">
        <w:rPr>
          <w:rStyle w:val="Refdenotaderodap"/>
          <w:rFonts w:ascii="Times New Roman" w:hAnsi="Times New Roman" w:cs="Times New Roman"/>
          <w:sz w:val="16"/>
          <w:szCs w:val="16"/>
        </w:rPr>
        <w:footnoteRef/>
      </w:r>
      <w:r w:rsidRPr="009823F5">
        <w:rPr>
          <w:rFonts w:ascii="Times New Roman" w:hAnsi="Times New Roman" w:cs="Times New Roman"/>
          <w:sz w:val="16"/>
          <w:szCs w:val="16"/>
        </w:rPr>
        <w:t xml:space="preserve"> Idem.</w:t>
      </w:r>
    </w:p>
  </w:footnote>
  <w:footnote w:id="4">
    <w:p w14:paraId="75C39EC6" w14:textId="11E8E0EF" w:rsidR="00C17411" w:rsidRPr="009823F5" w:rsidRDefault="00C17411">
      <w:pPr>
        <w:pStyle w:val="Textodenotaderodap"/>
        <w:rPr>
          <w:rFonts w:ascii="Times New Roman" w:hAnsi="Times New Roman" w:cs="Times New Roman"/>
          <w:sz w:val="16"/>
          <w:szCs w:val="16"/>
        </w:rPr>
      </w:pPr>
      <w:r w:rsidRPr="000B23CF">
        <w:rPr>
          <w:rStyle w:val="Refdenotaderodap"/>
          <w:rFonts w:ascii="Times New Roman" w:hAnsi="Times New Roman" w:cs="Times New Roman"/>
          <w:sz w:val="16"/>
          <w:szCs w:val="16"/>
        </w:rPr>
        <w:footnoteRef/>
      </w:r>
      <w:r w:rsidRPr="000B23CF">
        <w:rPr>
          <w:rFonts w:ascii="Times New Roman" w:hAnsi="Times New Roman" w:cs="Times New Roman"/>
          <w:sz w:val="16"/>
          <w:szCs w:val="16"/>
        </w:rPr>
        <w:t xml:space="preserve"> Endereço do site da Secretaria Municipal de Saúde de Palmas com os dados exclusivos da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DE063" w14:textId="77777777" w:rsidR="00EB6118" w:rsidRDefault="00A94538">
    <w:pPr>
      <w:pStyle w:val="Cabealho"/>
      <w:jc w:val="center"/>
    </w:pPr>
    <w:r>
      <w:rPr>
        <w:rFonts w:eastAsia="Times New Roman" w:cs="Times New Roman"/>
        <w:noProof/>
        <w:lang w:eastAsia="pt-BR" w:bidi="ar-SA"/>
      </w:rPr>
      <w:drawing>
        <wp:inline distT="0" distB="0" distL="0" distR="0" wp14:anchorId="1F0C3A8D" wp14:editId="332EF802">
          <wp:extent cx="1067397" cy="502920"/>
          <wp:effectExtent l="0" t="0" r="0" b="0"/>
          <wp:docPr id="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067397" cy="502920"/>
                  </a:xfrm>
                  <a:prstGeom prst="rect">
                    <a:avLst/>
                  </a:prstGeom>
                  <a:noFill/>
                  <a:ln>
                    <a:noFill/>
                    <a:prstDash/>
                  </a:ln>
                </pic:spPr>
              </pic:pic>
            </a:graphicData>
          </a:graphic>
        </wp:inline>
      </w:drawing>
    </w:r>
  </w:p>
  <w:p w14:paraId="7655FF04" w14:textId="77777777" w:rsidR="00EB6118" w:rsidRPr="005E0BC6" w:rsidRDefault="00A94538">
    <w:pPr>
      <w:pStyle w:val="Cabealho"/>
      <w:jc w:val="center"/>
      <w:rPr>
        <w:rFonts w:eastAsia="Times New Roman" w:cs="Times New Roman"/>
        <w:b/>
        <w:bCs/>
        <w:sz w:val="20"/>
        <w:szCs w:val="20"/>
        <w:lang w:eastAsia="pt-BR" w:bidi="ar-SA"/>
      </w:rPr>
    </w:pPr>
    <w:r w:rsidRPr="005E0BC6">
      <w:rPr>
        <w:rFonts w:eastAsia="Times New Roman" w:cs="Times New Roman"/>
        <w:b/>
        <w:bCs/>
        <w:sz w:val="20"/>
        <w:szCs w:val="20"/>
        <w:lang w:eastAsia="pt-BR" w:bidi="ar-SA"/>
      </w:rPr>
      <w:t>Centro de Apoio Operacional da Saúde – CAOSAÚDE</w:t>
    </w:r>
  </w:p>
  <w:p w14:paraId="5C25407A" w14:textId="77777777" w:rsidR="00EB6118" w:rsidRPr="005E0BC6" w:rsidRDefault="00A94538">
    <w:pPr>
      <w:pStyle w:val="Cabealho"/>
      <w:jc w:val="center"/>
      <w:rPr>
        <w:rFonts w:eastAsia="Times New Roman" w:cs="Times New Roman"/>
        <w:b/>
        <w:bCs/>
        <w:sz w:val="20"/>
        <w:szCs w:val="20"/>
        <w:lang w:eastAsia="pt-BR" w:bidi="ar-SA"/>
      </w:rPr>
    </w:pPr>
    <w:r w:rsidRPr="005E0BC6">
      <w:rPr>
        <w:rFonts w:eastAsia="Times New Roman" w:cs="Times New Roman"/>
        <w:b/>
        <w:bCs/>
        <w:sz w:val="20"/>
        <w:szCs w:val="20"/>
        <w:lang w:eastAsia="pt-BR" w:bidi="ar-SA"/>
      </w:rPr>
      <w:t>Ministério</w:t>
    </w:r>
    <w:r w:rsidR="00B4037F" w:rsidRPr="005E0BC6">
      <w:rPr>
        <w:rFonts w:eastAsia="Times New Roman" w:cs="Times New Roman"/>
        <w:b/>
        <w:bCs/>
        <w:sz w:val="20"/>
        <w:szCs w:val="20"/>
        <w:lang w:eastAsia="pt-BR" w:bidi="ar-SA"/>
      </w:rPr>
      <w:t xml:space="preserve"> </w:t>
    </w:r>
    <w:r w:rsidRPr="005E0BC6">
      <w:rPr>
        <w:rFonts w:eastAsia="Times New Roman" w:cs="Times New Roman"/>
        <w:b/>
        <w:bCs/>
        <w:sz w:val="20"/>
        <w:szCs w:val="20"/>
        <w:lang w:eastAsia="pt-BR" w:bidi="ar-SA"/>
      </w:rPr>
      <w:t>Público</w:t>
    </w:r>
  </w:p>
  <w:p w14:paraId="1C276443" w14:textId="77777777" w:rsidR="00EB6118" w:rsidRPr="005E0BC6" w:rsidRDefault="00A94538">
    <w:pPr>
      <w:pStyle w:val="Cabealho"/>
      <w:jc w:val="center"/>
      <w:rPr>
        <w:rFonts w:eastAsia="Times New Roman" w:cs="Times New Roman"/>
        <w:b/>
        <w:bCs/>
        <w:sz w:val="20"/>
        <w:szCs w:val="20"/>
        <w:lang w:eastAsia="pt-BR" w:bidi="ar-SA"/>
      </w:rPr>
    </w:pPr>
    <w:r w:rsidRPr="005E0BC6">
      <w:rPr>
        <w:rFonts w:eastAsia="Times New Roman" w:cs="Times New Roman"/>
        <w:b/>
        <w:bCs/>
        <w:sz w:val="20"/>
        <w:szCs w:val="20"/>
        <w:lang w:eastAsia="pt-BR" w:bidi="ar-SA"/>
      </w:rPr>
      <w:t>Estado do Tocantins</w:t>
    </w:r>
  </w:p>
  <w:p w14:paraId="2E3E0CF2" w14:textId="77777777" w:rsidR="00EB6118" w:rsidRPr="005E0BC6" w:rsidRDefault="006B2751">
    <w:pPr>
      <w:pStyle w:val="Cabealho"/>
      <w:jc w:val="center"/>
      <w:rPr>
        <w:rFonts w:eastAsia="Times New Roman" w:cs="Times New Roman"/>
        <w:b/>
        <w:bCs/>
        <w:sz w:val="10"/>
        <w:szCs w:val="10"/>
        <w:lang w:eastAsia="pt-BR"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2C"/>
    <w:rsid w:val="00001040"/>
    <w:rsid w:val="000439D9"/>
    <w:rsid w:val="000B23CF"/>
    <w:rsid w:val="000B64F2"/>
    <w:rsid w:val="000D1F4A"/>
    <w:rsid w:val="000F2011"/>
    <w:rsid w:val="000F62E6"/>
    <w:rsid w:val="00157817"/>
    <w:rsid w:val="00172405"/>
    <w:rsid w:val="001F4114"/>
    <w:rsid w:val="002001B0"/>
    <w:rsid w:val="00274C22"/>
    <w:rsid w:val="0028074B"/>
    <w:rsid w:val="002D5E42"/>
    <w:rsid w:val="0036448E"/>
    <w:rsid w:val="00371868"/>
    <w:rsid w:val="00391D1E"/>
    <w:rsid w:val="003B728B"/>
    <w:rsid w:val="0044652F"/>
    <w:rsid w:val="0045262D"/>
    <w:rsid w:val="004C776E"/>
    <w:rsid w:val="005644DB"/>
    <w:rsid w:val="00571B81"/>
    <w:rsid w:val="00572616"/>
    <w:rsid w:val="0059085F"/>
    <w:rsid w:val="0059630C"/>
    <w:rsid w:val="005A4B30"/>
    <w:rsid w:val="005E0BC6"/>
    <w:rsid w:val="00606351"/>
    <w:rsid w:val="00631964"/>
    <w:rsid w:val="0063637D"/>
    <w:rsid w:val="00645440"/>
    <w:rsid w:val="00654A78"/>
    <w:rsid w:val="006A6046"/>
    <w:rsid w:val="006B2751"/>
    <w:rsid w:val="006E7F6A"/>
    <w:rsid w:val="00712508"/>
    <w:rsid w:val="00726DD6"/>
    <w:rsid w:val="00746306"/>
    <w:rsid w:val="007B1056"/>
    <w:rsid w:val="008235B1"/>
    <w:rsid w:val="008339D3"/>
    <w:rsid w:val="00863F77"/>
    <w:rsid w:val="008807A0"/>
    <w:rsid w:val="008A0298"/>
    <w:rsid w:val="0092243E"/>
    <w:rsid w:val="00964D13"/>
    <w:rsid w:val="009823F5"/>
    <w:rsid w:val="009C539F"/>
    <w:rsid w:val="009F0F34"/>
    <w:rsid w:val="009F4FF9"/>
    <w:rsid w:val="00A11053"/>
    <w:rsid w:val="00A11A88"/>
    <w:rsid w:val="00A94538"/>
    <w:rsid w:val="00AB2A93"/>
    <w:rsid w:val="00AC3D98"/>
    <w:rsid w:val="00AD0C7D"/>
    <w:rsid w:val="00AE5B48"/>
    <w:rsid w:val="00B0022C"/>
    <w:rsid w:val="00B03C5F"/>
    <w:rsid w:val="00B4037F"/>
    <w:rsid w:val="00B40743"/>
    <w:rsid w:val="00B7047C"/>
    <w:rsid w:val="00B85FFB"/>
    <w:rsid w:val="00BB1FF8"/>
    <w:rsid w:val="00BC7A84"/>
    <w:rsid w:val="00BD346A"/>
    <w:rsid w:val="00BD4905"/>
    <w:rsid w:val="00C122C3"/>
    <w:rsid w:val="00C17411"/>
    <w:rsid w:val="00CA04DE"/>
    <w:rsid w:val="00CF55A5"/>
    <w:rsid w:val="00D119C2"/>
    <w:rsid w:val="00D226B4"/>
    <w:rsid w:val="00D52B64"/>
    <w:rsid w:val="00D56EFD"/>
    <w:rsid w:val="00D915AE"/>
    <w:rsid w:val="00D97A98"/>
    <w:rsid w:val="00DA61FB"/>
    <w:rsid w:val="00DD62B5"/>
    <w:rsid w:val="00DD72B7"/>
    <w:rsid w:val="00DF5D24"/>
    <w:rsid w:val="00E132E6"/>
    <w:rsid w:val="00E24BFF"/>
    <w:rsid w:val="00E41331"/>
    <w:rsid w:val="00E92540"/>
    <w:rsid w:val="00EC7A9A"/>
    <w:rsid w:val="00ED7160"/>
    <w:rsid w:val="00EE0512"/>
    <w:rsid w:val="00F2126F"/>
    <w:rsid w:val="00F33A14"/>
    <w:rsid w:val="00F65B0A"/>
    <w:rsid w:val="00FA1A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35C42"/>
  <w15:docId w15:val="{40B34390-9FF9-4E12-AFC5-6E8F5DD4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Headinguser"/>
    <w:next w:val="Textbodyuser"/>
    <w:pPr>
      <w:outlineLvl w:val="0"/>
    </w:pPr>
    <w:rPr>
      <w:b/>
      <w:bCs/>
    </w:rPr>
  </w:style>
  <w:style w:type="paragraph" w:styleId="Ttulo2">
    <w:name w:val="heading 2"/>
    <w:basedOn w:val="Headinguser"/>
    <w:next w:val="Textbodyuser"/>
    <w:pPr>
      <w:outlineLvl w:val="1"/>
    </w:pPr>
    <w:rPr>
      <w:rFonts w:ascii="Times New Roman" w:hAnsi="Times New Roman"/>
      <w:b/>
      <w:bCs/>
      <w:sz w:val="36"/>
      <w:szCs w:val="36"/>
    </w:rPr>
  </w:style>
  <w:style w:type="paragraph" w:styleId="Ttulo3">
    <w:name w:val="heading 3"/>
    <w:basedOn w:val="Headinguser"/>
    <w:next w:val="Textbodyuser"/>
    <w:pPr>
      <w:spacing w:before="140"/>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pPr>
      <w:suppressAutoHyphens/>
    </w:pPr>
    <w:rPr>
      <w:rFonts w:ascii="Times New Roman" w:eastAsia="SimSun, 宋体" w:hAnsi="Times New Roman" w:cs="Mangal, 'Cambria Math'"/>
    </w:rPr>
  </w:style>
  <w:style w:type="paragraph" w:customStyle="1" w:styleId="Heading">
    <w:name w:val="Heading"/>
    <w:basedOn w:val="Standarduser"/>
    <w:next w:val="Textbodyuser"/>
    <w:pPr>
      <w:keepNext/>
      <w:spacing w:before="240" w:after="120"/>
    </w:pPr>
    <w:rPr>
      <w:rFonts w:ascii="Arial" w:eastAsia="DejaVu Sans" w:hAnsi="Arial" w:cs="DejaVu Sans"/>
      <w:sz w:val="28"/>
      <w:szCs w:val="28"/>
    </w:rPr>
  </w:style>
  <w:style w:type="paragraph" w:customStyle="1" w:styleId="Textbody">
    <w:name w:val="Text body"/>
    <w:basedOn w:val="Standard"/>
    <w:pPr>
      <w:spacing w:after="140" w:line="276" w:lineRule="auto"/>
    </w:pPr>
  </w:style>
  <w:style w:type="paragraph" w:styleId="Lista">
    <w:name w:val="List"/>
    <w:basedOn w:val="Textbodyuser"/>
  </w:style>
  <w:style w:type="paragraph" w:styleId="Legenda">
    <w:name w:val="caption"/>
    <w:basedOn w:val="Standarduser"/>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Standarduser">
    <w:name w:val="Standard (user)"/>
    <w:pPr>
      <w:suppressAutoHyphens/>
    </w:pPr>
    <w:rPr>
      <w:rFonts w:ascii="Times New Roman" w:eastAsia="SimSun, 宋体" w:hAnsi="Times New Roman" w:cs="Mangal, 'Cambria Math'"/>
    </w:rPr>
  </w:style>
  <w:style w:type="paragraph" w:customStyle="1" w:styleId="Headinguser">
    <w:name w:val="Heading (user)"/>
    <w:basedOn w:val="Standarduser"/>
    <w:next w:val="Textbodyuser"/>
    <w:pPr>
      <w:keepNext/>
      <w:spacing w:before="240" w:after="120"/>
    </w:pPr>
    <w:rPr>
      <w:rFonts w:ascii="Arial" w:eastAsia="Droid Sans Fallback" w:hAnsi="Arial" w:cs="Lohit Hindi"/>
      <w:sz w:val="28"/>
      <w:szCs w:val="28"/>
    </w:rPr>
  </w:style>
  <w:style w:type="paragraph" w:customStyle="1" w:styleId="Textbodyuser">
    <w:name w:val="Text body (user)"/>
    <w:basedOn w:val="Standarduser"/>
    <w:pPr>
      <w:spacing w:after="120"/>
    </w:pPr>
  </w:style>
  <w:style w:type="paragraph" w:styleId="Subttulo">
    <w:name w:val="Subtitle"/>
    <w:basedOn w:val="Heading"/>
    <w:next w:val="Textbodyuser"/>
    <w:pPr>
      <w:jc w:val="center"/>
    </w:pPr>
    <w:rPr>
      <w:i/>
      <w:iCs/>
    </w:rPr>
  </w:style>
  <w:style w:type="paragraph" w:customStyle="1" w:styleId="Indexuser">
    <w:name w:val="Index (user)"/>
    <w:basedOn w:val="Standarduser"/>
    <w:pPr>
      <w:suppressLineNumbers/>
    </w:pPr>
  </w:style>
  <w:style w:type="paragraph" w:styleId="Rodap">
    <w:name w:val="footer"/>
    <w:basedOn w:val="Standarduser"/>
    <w:pPr>
      <w:suppressLineNumbers/>
    </w:pPr>
  </w:style>
  <w:style w:type="paragraph" w:customStyle="1" w:styleId="Quotationsuser">
    <w:name w:val="Quotations (user)"/>
    <w:basedOn w:val="Standarduser"/>
    <w:pPr>
      <w:spacing w:after="283"/>
      <w:ind w:left="567" w:right="567"/>
    </w:pPr>
  </w:style>
  <w:style w:type="paragraph" w:styleId="Cabealho">
    <w:name w:val="header"/>
    <w:basedOn w:val="Standarduser"/>
  </w:style>
  <w:style w:type="paragraph" w:customStyle="1" w:styleId="TableContentsuser">
    <w:name w:val="Table Contents (user)"/>
    <w:basedOn w:val="Standarduser"/>
    <w:pPr>
      <w:suppressLineNumbers/>
    </w:pPr>
  </w:style>
  <w:style w:type="paragraph" w:customStyle="1" w:styleId="TableHeadinguser">
    <w:name w:val="Table Heading (user)"/>
    <w:basedOn w:val="TableContentsuser"/>
    <w:pPr>
      <w:jc w:val="center"/>
    </w:pPr>
    <w:rPr>
      <w:b/>
      <w:bCs/>
    </w:rPr>
  </w:style>
  <w:style w:type="paragraph" w:styleId="Textodebalo">
    <w:name w:val="Balloon Text"/>
    <w:basedOn w:val="Standard"/>
    <w:rPr>
      <w:rFonts w:ascii="Tahoma" w:hAnsi="Tahoma" w:cs="Tahoma"/>
      <w:sz w:val="16"/>
      <w:szCs w:val="14"/>
    </w:rPr>
  </w:style>
  <w:style w:type="paragraph" w:customStyle="1" w:styleId="Corpodetexto21">
    <w:name w:val="Corpo de texto 21"/>
    <w:basedOn w:val="Standard"/>
    <w:qFormat/>
    <w:pPr>
      <w:widowControl/>
      <w:suppressAutoHyphens w:val="0"/>
      <w:ind w:right="335" w:firstLine="2835"/>
      <w:jc w:val="both"/>
      <w:textAlignment w:val="auto"/>
    </w:pPr>
    <w:rPr>
      <w:rFonts w:ascii="Arial" w:eastAsia="Times New Roman" w:hAnsi="Arial" w:cs="Arial"/>
      <w:kern w:val="0"/>
      <w:sz w:val="20"/>
      <w:szCs w:val="20"/>
      <w:lang w:bidi="ar-SA"/>
    </w:rPr>
  </w:style>
  <w:style w:type="paragraph" w:customStyle="1" w:styleId="Footnote">
    <w:name w:val="Footnote"/>
    <w:basedOn w:val="Standard"/>
    <w:rPr>
      <w:sz w:val="20"/>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user">
    <w:name w:val="Numbering Symbols (user)"/>
  </w:style>
  <w:style w:type="character" w:customStyle="1" w:styleId="BulletSymbolsuser">
    <w:name w:val="Bullet Symbols (user)"/>
    <w:rPr>
      <w:rFonts w:ascii="OpenSymbol" w:eastAsia="OpenSymbol" w:hAnsi="OpenSymbol" w:cs="OpenSymbol"/>
    </w:rPr>
  </w:style>
  <w:style w:type="character" w:customStyle="1" w:styleId="Internetlinkuser">
    <w:name w:val="Internet link (user)"/>
    <w:rPr>
      <w:color w:val="000080"/>
      <w:u w:val="single"/>
    </w:rPr>
  </w:style>
  <w:style w:type="character" w:customStyle="1" w:styleId="StrongEmphasisuser">
    <w:name w:val="Strong Emphasis (user)"/>
    <w:rPr>
      <w:b/>
      <w:bCs/>
    </w:rPr>
  </w:style>
  <w:style w:type="character" w:styleId="nfase">
    <w:name w:val="Emphasis"/>
    <w:rPr>
      <w:i/>
      <w:iCs/>
    </w:rPr>
  </w:style>
  <w:style w:type="character" w:customStyle="1" w:styleId="TextodebaloChar">
    <w:name w:val="Texto de balão Char"/>
    <w:rPr>
      <w:rFonts w:ascii="Tahoma" w:hAnsi="Tahoma" w:cs="Tahoma"/>
      <w:sz w:val="16"/>
      <w:szCs w:val="14"/>
    </w:rPr>
  </w:style>
  <w:style w:type="character" w:customStyle="1" w:styleId="Internetlink">
    <w:name w:val="Internet link"/>
    <w:rPr>
      <w:color w:val="0000FF"/>
      <w:u w:val="single"/>
    </w:rPr>
  </w:style>
  <w:style w:type="character" w:customStyle="1" w:styleId="TextodenotaderodapChar">
    <w:name w:val="Texto de nota de rodapé Char"/>
    <w:rPr>
      <w:kern w:val="3"/>
      <w:szCs w:val="18"/>
      <w:lang w:eastAsia="zh-CN" w:bidi="hi-IN"/>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styleId="Refdenotaderodap">
    <w:name w:val="footnote reference"/>
    <w:basedOn w:val="Fontepargpadro"/>
    <w:rPr>
      <w:position w:val="0"/>
      <w:vertAlign w:val="superscript"/>
    </w:rPr>
  </w:style>
  <w:style w:type="paragraph" w:styleId="NormalWeb">
    <w:name w:val="Normal (Web)"/>
    <w:basedOn w:val="Normal"/>
    <w:uiPriority w:val="99"/>
    <w:semiHidden/>
    <w:unhideWhenUsed/>
    <w:rsid w:val="00863F7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customStyle="1" w:styleId="alineas">
    <w:name w:val="alineas"/>
    <w:basedOn w:val="Normal"/>
    <w:rsid w:val="00863F7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t-BR" w:bidi="ar-SA"/>
    </w:rPr>
  </w:style>
  <w:style w:type="paragraph" w:styleId="Textodenotaderodap">
    <w:name w:val="footnote text"/>
    <w:basedOn w:val="Normal"/>
    <w:link w:val="TextodenotaderodapChar1"/>
    <w:uiPriority w:val="99"/>
    <w:semiHidden/>
    <w:unhideWhenUsed/>
    <w:rsid w:val="00371868"/>
    <w:rPr>
      <w:rFonts w:cs="Mangal"/>
      <w:sz w:val="20"/>
      <w:szCs w:val="18"/>
    </w:rPr>
  </w:style>
  <w:style w:type="character" w:customStyle="1" w:styleId="TextodenotaderodapChar1">
    <w:name w:val="Texto de nota de rodapé Char1"/>
    <w:basedOn w:val="Fontepargpadro"/>
    <w:link w:val="Textodenotaderodap"/>
    <w:uiPriority w:val="99"/>
    <w:semiHidden/>
    <w:rsid w:val="00371868"/>
    <w:rPr>
      <w:rFonts w:cs="Mangal"/>
      <w:sz w:val="20"/>
      <w:szCs w:val="18"/>
    </w:rPr>
  </w:style>
  <w:style w:type="character" w:styleId="Hyperlink">
    <w:name w:val="Hyperlink"/>
    <w:basedOn w:val="Fontepargpadro"/>
    <w:uiPriority w:val="99"/>
    <w:unhideWhenUsed/>
    <w:rsid w:val="00371868"/>
    <w:rPr>
      <w:color w:val="0000FF"/>
      <w:u w:val="single"/>
    </w:rPr>
  </w:style>
  <w:style w:type="character" w:styleId="MenoPendente">
    <w:name w:val="Unresolved Mention"/>
    <w:basedOn w:val="Fontepargpadro"/>
    <w:uiPriority w:val="99"/>
    <w:semiHidden/>
    <w:unhideWhenUsed/>
    <w:rsid w:val="00C1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182687">
      <w:bodyDiv w:val="1"/>
      <w:marLeft w:val="0"/>
      <w:marRight w:val="0"/>
      <w:marTop w:val="0"/>
      <w:marBottom w:val="0"/>
      <w:divBdr>
        <w:top w:val="none" w:sz="0" w:space="0" w:color="auto"/>
        <w:left w:val="none" w:sz="0" w:space="0" w:color="auto"/>
        <w:bottom w:val="none" w:sz="0" w:space="0" w:color="auto"/>
        <w:right w:val="none" w:sz="0" w:space="0" w:color="auto"/>
      </w:divBdr>
    </w:div>
    <w:div w:id="821385822">
      <w:bodyDiv w:val="1"/>
      <w:marLeft w:val="0"/>
      <w:marRight w:val="0"/>
      <w:marTop w:val="0"/>
      <w:marBottom w:val="0"/>
      <w:divBdr>
        <w:top w:val="none" w:sz="0" w:space="0" w:color="auto"/>
        <w:left w:val="none" w:sz="0" w:space="0" w:color="auto"/>
        <w:bottom w:val="none" w:sz="0" w:space="0" w:color="auto"/>
        <w:right w:val="none" w:sz="0" w:space="0" w:color="auto"/>
      </w:divBdr>
    </w:div>
    <w:div w:id="1341813131">
      <w:bodyDiv w:val="1"/>
      <w:marLeft w:val="0"/>
      <w:marRight w:val="0"/>
      <w:marTop w:val="0"/>
      <w:marBottom w:val="0"/>
      <w:divBdr>
        <w:top w:val="none" w:sz="0" w:space="0" w:color="auto"/>
        <w:left w:val="none" w:sz="0" w:space="0" w:color="auto"/>
        <w:bottom w:val="none" w:sz="0" w:space="0" w:color="auto"/>
        <w:right w:val="none" w:sz="0" w:space="0" w:color="auto"/>
      </w:divBdr>
    </w:div>
    <w:div w:id="1580090497">
      <w:bodyDiv w:val="1"/>
      <w:marLeft w:val="0"/>
      <w:marRight w:val="0"/>
      <w:marTop w:val="0"/>
      <w:marBottom w:val="0"/>
      <w:divBdr>
        <w:top w:val="none" w:sz="0" w:space="0" w:color="auto"/>
        <w:left w:val="none" w:sz="0" w:space="0" w:color="auto"/>
        <w:bottom w:val="none" w:sz="0" w:space="0" w:color="auto"/>
        <w:right w:val="none" w:sz="0" w:space="0" w:color="auto"/>
      </w:divBdr>
    </w:div>
    <w:div w:id="199629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egra.saude.to.gov.br/covid19/EstatisticaHospital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gra.saude.to.gov.br/Paineis/TaxaOcupacaoHospital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ronavirus.palmas.to.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vsms.saude.gov.br/bvs/saudelegis/gm/2017/prc0003_03_10_201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1195-B9F6-4D1F-8EDD-CEDA269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2539</Words>
  <Characters>13711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Alane</dc:creator>
  <cp:lastModifiedBy>Émerson Borges</cp:lastModifiedBy>
  <cp:revision>4</cp:revision>
  <cp:lastPrinted>2019-07-31T11:19:00Z</cp:lastPrinted>
  <dcterms:created xsi:type="dcterms:W3CDTF">2021-03-01T19:01:00Z</dcterms:created>
  <dcterms:modified xsi:type="dcterms:W3CDTF">2021-03-01T21:18:00Z</dcterms:modified>
</cp:coreProperties>
</file>